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FA2E22" w14:textId="77777777" w:rsidR="00AC4EF2" w:rsidRPr="00AC4EF2" w:rsidRDefault="00AC4EF2" w:rsidP="00AC4EF2">
      <w:pPr>
        <w:spacing w:line="360" w:lineRule="auto"/>
        <w:jc w:val="both"/>
        <w:rPr>
          <w:rFonts w:ascii="Arial" w:hAnsi="Arial" w:cs="Arial"/>
          <w:b/>
          <w:bCs/>
        </w:rPr>
      </w:pPr>
      <w:r w:rsidRPr="00AC4EF2">
        <w:rPr>
          <w:rFonts w:ascii="Arial" w:hAnsi="Arial" w:cs="Arial"/>
          <w:b/>
          <w:bCs/>
        </w:rPr>
        <w:t>CONTRATO DE ADESÃO Nº _____/2024</w:t>
      </w:r>
    </w:p>
    <w:p w14:paraId="13C88D38" w14:textId="77777777" w:rsidR="00AC4EF2" w:rsidRPr="00AC4EF2" w:rsidRDefault="00AC4EF2" w:rsidP="00AC4EF2">
      <w:pPr>
        <w:spacing w:line="360" w:lineRule="auto"/>
        <w:jc w:val="both"/>
        <w:rPr>
          <w:rFonts w:ascii="Arial" w:hAnsi="Arial" w:cs="Arial"/>
          <w:b/>
          <w:bCs/>
        </w:rPr>
      </w:pPr>
      <w:r w:rsidRPr="00AC4EF2">
        <w:rPr>
          <w:rFonts w:ascii="Arial" w:hAnsi="Arial" w:cs="Arial"/>
          <w:b/>
          <w:bCs/>
        </w:rPr>
        <w:t>INEXIGIBILIDADE Nº 14/2024</w:t>
      </w:r>
    </w:p>
    <w:p w14:paraId="0FDE6008" w14:textId="77777777" w:rsidR="00AC4EF2" w:rsidRPr="0023472E" w:rsidRDefault="00AC4EF2" w:rsidP="00AC4EF2">
      <w:pPr>
        <w:spacing w:line="360" w:lineRule="auto"/>
        <w:jc w:val="both"/>
        <w:rPr>
          <w:rFonts w:ascii="Arial" w:hAnsi="Arial" w:cs="Arial"/>
          <w:b/>
          <w:bCs/>
        </w:rPr>
      </w:pPr>
      <w:r w:rsidRPr="00AC4EF2">
        <w:rPr>
          <w:rFonts w:ascii="Arial" w:hAnsi="Arial" w:cs="Arial"/>
          <w:b/>
          <w:bCs/>
        </w:rPr>
        <w:t>PROCESSO Nº 55/2024</w:t>
      </w:r>
    </w:p>
    <w:p w14:paraId="2A303534" w14:textId="77777777" w:rsidR="00AC4EF2" w:rsidRPr="00AC4EF2" w:rsidRDefault="00AC4EF2" w:rsidP="00AC4EF2">
      <w:pPr>
        <w:pStyle w:val="Ttulo1"/>
      </w:pPr>
    </w:p>
    <w:p w14:paraId="45910390" w14:textId="4BA5A4EC" w:rsidR="00AC4EF2" w:rsidRPr="008D4027" w:rsidRDefault="00AC4EF2" w:rsidP="008D4027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C4EF2">
        <w:rPr>
          <w:rFonts w:ascii="Arial" w:hAnsi="Arial" w:cs="Arial"/>
          <w:b/>
          <w:bCs/>
          <w:sz w:val="24"/>
          <w:szCs w:val="24"/>
        </w:rPr>
        <w:t>CREDENCIAMENTO DE INSTITUIÇÕES FINANCEIRAS PARA PRESTAÇÃO DE SERVIÇOS DE PAGAMENTOS,</w:t>
      </w:r>
      <w:r w:rsidR="008D4027">
        <w:rPr>
          <w:rFonts w:ascii="Arial" w:hAnsi="Arial" w:cs="Arial"/>
          <w:b/>
          <w:bCs/>
          <w:sz w:val="24"/>
          <w:szCs w:val="24"/>
        </w:rPr>
        <w:t xml:space="preserve"> </w:t>
      </w:r>
      <w:r w:rsidRPr="00AC4EF2">
        <w:rPr>
          <w:rFonts w:ascii="Arial" w:hAnsi="Arial" w:cs="Arial"/>
          <w:b/>
          <w:bCs/>
          <w:sz w:val="24"/>
          <w:szCs w:val="24"/>
        </w:rPr>
        <w:t>ARRECADAÇÃO DE TRIBUTOS E DEMAIS RECEITAS MUNICIPAIS.</w:t>
      </w:r>
    </w:p>
    <w:p w14:paraId="4D081B55" w14:textId="77777777" w:rsidR="0023472E" w:rsidRPr="00AC4EF2" w:rsidRDefault="0023472E" w:rsidP="0023472E">
      <w:pPr>
        <w:pStyle w:val="Ttulo1"/>
      </w:pPr>
    </w:p>
    <w:p w14:paraId="674278DC" w14:textId="77777777" w:rsidR="00AC4EF2" w:rsidRPr="00AC4EF2" w:rsidRDefault="00AC4EF2" w:rsidP="00AC4EF2">
      <w:pPr>
        <w:spacing w:line="360" w:lineRule="auto"/>
        <w:jc w:val="both"/>
        <w:rPr>
          <w:rFonts w:ascii="Arial" w:hAnsi="Arial" w:cs="Arial"/>
          <w:b/>
          <w:bCs/>
        </w:rPr>
      </w:pPr>
      <w:r w:rsidRPr="00AC4EF2">
        <w:rPr>
          <w:rFonts w:ascii="Arial" w:hAnsi="Arial" w:cs="Arial"/>
          <w:b/>
          <w:bCs/>
        </w:rPr>
        <w:t>I – PREÂMBULO</w:t>
      </w:r>
    </w:p>
    <w:p w14:paraId="384101AD" w14:textId="7974E383" w:rsidR="00AC4EF2" w:rsidRPr="00AC4EF2" w:rsidRDefault="00AC4EF2" w:rsidP="00AC4EF2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</w:rPr>
        <w:t>Pelo presente instrumento e na melhor forma de direito, de um lado, o MUNICÍPIO DE AGROLÂNDIA/SC,</w:t>
      </w:r>
      <w:r w:rsidR="002935B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situada na Rua dos Pioneiros, Nº 109 - Centro, Agrolândia/SC, CEP: 88420-000, devidamente inscrita no</w:t>
      </w:r>
      <w:r w:rsidR="002935B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CNPJ (MF) sob o nº 83.102.582/0001-44, neste ato representado pelo Prefeito Municipal, Sr. JOSÉ</w:t>
      </w:r>
      <w:r w:rsidR="002935B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CONSTANTE, brasileiro, divorciado,</w:t>
      </w:r>
      <w:r w:rsidR="002935B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residente e domiciliado nesta cidade, na Rua _______, Nº , Bairro________, CEP 88420-000, portadora da cédula de identidade R.G. n. ________ e inscrito no CPF (MF)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sob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o n. _____________, e de outro lado, como CONTRATADA</w:t>
      </w:r>
      <w:r w:rsidR="008D4027">
        <w:rPr>
          <w:rFonts w:ascii="Arial" w:hAnsi="Arial" w:cs="Arial"/>
        </w:rPr>
        <w:t xml:space="preserve"> </w:t>
      </w:r>
      <w:r w:rsidR="008D4027" w:rsidRPr="008D4027">
        <w:rPr>
          <w:rFonts w:ascii="Arial" w:hAnsi="Arial" w:cs="Arial"/>
        </w:rPr>
        <w:t>Cooperativa Central de Crédito – AILOS</w:t>
      </w:r>
      <w:r w:rsidR="008D4027">
        <w:rPr>
          <w:rFonts w:ascii="Arial" w:hAnsi="Arial" w:cs="Arial"/>
        </w:rPr>
        <w:t>,</w:t>
      </w:r>
      <w:r w:rsidRPr="00AC4EF2">
        <w:rPr>
          <w:rFonts w:ascii="Arial" w:hAnsi="Arial" w:cs="Arial"/>
        </w:rPr>
        <w:t xml:space="preserve"> sediada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na</w:t>
      </w:r>
      <w:r w:rsidR="008C09FB">
        <w:rPr>
          <w:rFonts w:ascii="Arial" w:hAnsi="Arial" w:cs="Arial"/>
        </w:rPr>
        <w:t xml:space="preserve"> </w:t>
      </w:r>
      <w:r w:rsidR="008D4027" w:rsidRPr="008D4027">
        <w:rPr>
          <w:rFonts w:ascii="Arial" w:hAnsi="Arial" w:cs="Arial"/>
        </w:rPr>
        <w:t xml:space="preserve">Rua General Osório, nº 1180, bairro </w:t>
      </w:r>
      <w:r w:rsidR="008D4027">
        <w:rPr>
          <w:rFonts w:ascii="Arial" w:hAnsi="Arial" w:cs="Arial"/>
        </w:rPr>
        <w:t>V</w:t>
      </w:r>
      <w:r w:rsidR="008D4027" w:rsidRPr="008D4027">
        <w:rPr>
          <w:rFonts w:ascii="Arial" w:hAnsi="Arial" w:cs="Arial"/>
        </w:rPr>
        <w:t xml:space="preserve">elha, </w:t>
      </w:r>
      <w:r w:rsidR="008D4027">
        <w:rPr>
          <w:rFonts w:ascii="Arial" w:hAnsi="Arial" w:cs="Arial"/>
        </w:rPr>
        <w:t>Blumenau – SC, CEP</w:t>
      </w:r>
      <w:r w:rsidR="008D4027" w:rsidRPr="008D4027">
        <w:rPr>
          <w:rFonts w:ascii="Arial" w:hAnsi="Arial" w:cs="Arial"/>
        </w:rPr>
        <w:t>:</w:t>
      </w:r>
      <w:r w:rsidR="008D4027">
        <w:rPr>
          <w:rFonts w:ascii="Arial" w:hAnsi="Arial" w:cs="Arial"/>
        </w:rPr>
        <w:t xml:space="preserve"> </w:t>
      </w:r>
      <w:r w:rsidR="008D4027" w:rsidRPr="008D4027">
        <w:rPr>
          <w:rFonts w:ascii="Arial" w:hAnsi="Arial" w:cs="Arial"/>
        </w:rPr>
        <w:t>89041-002</w:t>
      </w:r>
      <w:r w:rsidRPr="00AC4EF2">
        <w:rPr>
          <w:rFonts w:ascii="Arial" w:hAnsi="Arial" w:cs="Arial"/>
        </w:rPr>
        <w:t>, neste ato por seu representante legal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abaixo assinado,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doravante denominado simplesmente CONTRATADO, com fundamento no art. 79, inciso I, da Lei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14.133/21, tendo em vista a INEXIGIBILIDADE Nº 14/2024 - PROCESSO ADMINISTRATIVO Nº 55/2024,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tem entre si, justo e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avençado, as cláusulas e condições seguintes, que mutuamente aceitam e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reciprocamente outorgam, a saber:</w:t>
      </w:r>
    </w:p>
    <w:p w14:paraId="30EA2915" w14:textId="77777777" w:rsidR="00AC4EF2" w:rsidRPr="00AC4EF2" w:rsidRDefault="00AC4EF2" w:rsidP="00AC4EF2">
      <w:pPr>
        <w:spacing w:line="360" w:lineRule="auto"/>
        <w:jc w:val="both"/>
        <w:rPr>
          <w:rFonts w:ascii="Arial" w:hAnsi="Arial" w:cs="Arial"/>
          <w:b/>
          <w:bCs/>
        </w:rPr>
      </w:pPr>
      <w:r w:rsidRPr="00AC4EF2">
        <w:rPr>
          <w:rFonts w:ascii="Arial" w:hAnsi="Arial" w:cs="Arial"/>
          <w:b/>
          <w:bCs/>
        </w:rPr>
        <w:t>II - DO OBJETO:</w:t>
      </w:r>
    </w:p>
    <w:p w14:paraId="17F58FB5" w14:textId="2CB4D457" w:rsidR="00AC4EF2" w:rsidRPr="00AC4EF2" w:rsidRDefault="00AC4EF2" w:rsidP="00AC4EF2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  <w:b/>
          <w:bCs/>
        </w:rPr>
        <w:t>CLÁUSULA PRIMEIRA</w:t>
      </w:r>
      <w:r w:rsidR="008D4027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  <w:b/>
          <w:bCs/>
        </w:rPr>
        <w:t>-</w:t>
      </w:r>
      <w:r w:rsidRPr="00AC4EF2">
        <w:rPr>
          <w:rFonts w:ascii="Arial" w:hAnsi="Arial" w:cs="Arial"/>
        </w:rPr>
        <w:t xml:space="preserve"> Constitui objeto deste Contrato a prestação ou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correspondentes bancários, caixas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eletrônicos, internet, rede lotérica e afins, com prestação de serviços bancários de pagamentos,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recebimento, sem exclusividade, de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arrecadação de tributos e demais receitas municipais efetuadas por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meio de documento de arrecadação municipal – DAM, emitido pela Prefeitura Municipal de Piedade, em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padrão FEBRABAN, por intermédio de suas agências bancárias de contas por meio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eletrônico dos valores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arrecadados.</w:t>
      </w:r>
    </w:p>
    <w:p w14:paraId="33452342" w14:textId="77777777" w:rsidR="008C09FB" w:rsidRDefault="00AC4EF2" w:rsidP="00AC4EF2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  <w:b/>
          <w:bCs/>
        </w:rPr>
        <w:lastRenderedPageBreak/>
        <w:t>Parágrafo Primeiro -</w:t>
      </w:r>
      <w:r w:rsidRPr="00AC4EF2">
        <w:rPr>
          <w:rFonts w:ascii="Arial" w:hAnsi="Arial" w:cs="Arial"/>
        </w:rPr>
        <w:t xml:space="preserve"> A CONTRATANTE autoriza a CONTRATADA a realizar pagamentos de fornecedores,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receber tributos, impostos, taxas, dívida ativa e demais receitas públicas devidas à municipalidade,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adequadas ao padrão FEBRABAN de arrecadação, no(s) canal(is) de atendimento abaixo identificado(s):</w:t>
      </w:r>
    </w:p>
    <w:p w14:paraId="40BEB534" w14:textId="5F8CAFE7" w:rsidR="00AC4EF2" w:rsidRPr="00AC4EF2" w:rsidRDefault="00AC4EF2" w:rsidP="00AC4EF2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</w:rPr>
        <w:t>a) - Guichês das Agências;</w:t>
      </w:r>
    </w:p>
    <w:p w14:paraId="6F3A7071" w14:textId="144912F3" w:rsidR="00AC4EF2" w:rsidRPr="00AC4EF2" w:rsidRDefault="00AC4EF2" w:rsidP="00AC4EF2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</w:rPr>
        <w:t>b) - Rede Lotérica e Correspondentes Bancários</w:t>
      </w:r>
      <w:r w:rsidR="008D4027">
        <w:rPr>
          <w:rFonts w:ascii="Arial" w:hAnsi="Arial" w:cs="Arial"/>
        </w:rPr>
        <w:t>;</w:t>
      </w:r>
    </w:p>
    <w:p w14:paraId="2FF8961D" w14:textId="5268BF94" w:rsidR="00AC4EF2" w:rsidRPr="00AC4EF2" w:rsidRDefault="00AC4EF2" w:rsidP="00AC4EF2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</w:rPr>
        <w:t>c) - Internet Banking</w:t>
      </w:r>
      <w:r w:rsidR="008D4027">
        <w:rPr>
          <w:rFonts w:ascii="Arial" w:hAnsi="Arial" w:cs="Arial"/>
        </w:rPr>
        <w:t>;</w:t>
      </w:r>
    </w:p>
    <w:p w14:paraId="6EA3A223" w14:textId="77777777" w:rsidR="00AC4EF2" w:rsidRPr="00AC4EF2" w:rsidRDefault="00AC4EF2" w:rsidP="00AC4EF2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</w:rPr>
        <w:t>d) - Terminais de Autoatendimento;</w:t>
      </w:r>
    </w:p>
    <w:p w14:paraId="168FFD1F" w14:textId="178A7FAA" w:rsidR="00AC4EF2" w:rsidRPr="00AC4EF2" w:rsidRDefault="00AC4EF2" w:rsidP="00AC4EF2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</w:rPr>
        <w:t>e) - Débitos Automáticos</w:t>
      </w:r>
      <w:r w:rsidR="008D4027">
        <w:rPr>
          <w:rFonts w:ascii="Arial" w:hAnsi="Arial" w:cs="Arial"/>
        </w:rPr>
        <w:t>;</w:t>
      </w:r>
    </w:p>
    <w:p w14:paraId="2CEE5106" w14:textId="375049A4" w:rsidR="00AC4EF2" w:rsidRPr="00AC4EF2" w:rsidRDefault="00AC4EF2" w:rsidP="00AC4EF2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</w:rPr>
        <w:t>f) - Pagamentos via TED/PIX e outros</w:t>
      </w:r>
      <w:r w:rsidR="008D4027">
        <w:rPr>
          <w:rFonts w:ascii="Arial" w:hAnsi="Arial" w:cs="Arial"/>
        </w:rPr>
        <w:t>;</w:t>
      </w:r>
    </w:p>
    <w:p w14:paraId="60C12C53" w14:textId="77777777" w:rsidR="008C09FB" w:rsidRPr="008D4027" w:rsidRDefault="00AC4EF2" w:rsidP="008C09FB">
      <w:pPr>
        <w:spacing w:line="360" w:lineRule="auto"/>
        <w:jc w:val="both"/>
        <w:rPr>
          <w:rFonts w:ascii="Arial" w:hAnsi="Arial" w:cs="Arial"/>
          <w:b/>
          <w:bCs/>
        </w:rPr>
      </w:pPr>
      <w:r w:rsidRPr="008D4027">
        <w:rPr>
          <w:rFonts w:ascii="Arial" w:hAnsi="Arial" w:cs="Arial"/>
          <w:b/>
          <w:bCs/>
        </w:rPr>
        <w:t>III - DAS OBRIGAÇÕES DA CONTRATANTE:</w:t>
      </w:r>
    </w:p>
    <w:p w14:paraId="70BBFB98" w14:textId="77777777" w:rsidR="008C09FB" w:rsidRDefault="00AC4EF2" w:rsidP="008C09FB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  <w:b/>
          <w:bCs/>
        </w:rPr>
        <w:t xml:space="preserve">CLÁUSULA SEGUNDA </w:t>
      </w:r>
      <w:r w:rsidRPr="00AC4EF2">
        <w:rPr>
          <w:rFonts w:ascii="Arial" w:hAnsi="Arial" w:cs="Arial"/>
        </w:rPr>
        <w:t>- A CONTRATANTE providenciará a emissão e remessa dos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documentos de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arrecadação aos contribuintes/usuários.</w:t>
      </w:r>
    </w:p>
    <w:p w14:paraId="24C9B532" w14:textId="77777777" w:rsidR="008D4027" w:rsidRDefault="00AC4EF2" w:rsidP="008C09FB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  <w:b/>
          <w:bCs/>
        </w:rPr>
        <w:t xml:space="preserve">Parágrafo Único </w:t>
      </w:r>
      <w:r w:rsidRPr="00AC4EF2">
        <w:rPr>
          <w:rFonts w:ascii="Arial" w:hAnsi="Arial" w:cs="Arial"/>
        </w:rPr>
        <w:t>- Para emissão dos documentos de arrecadação, a CONTRATANTE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padronizará em um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único formulário todas as suas contas, tributos e demais receitas,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permitindo a automação dos serviços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de arrecadação por parte da CONTRATADA,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devendo comunicar sempre que haja qualquer alteração no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seu formulário padrão de arrecadação.</w:t>
      </w:r>
    </w:p>
    <w:p w14:paraId="153AD3D7" w14:textId="11EF4F81" w:rsidR="008C09FB" w:rsidRDefault="00AC4EF2" w:rsidP="008C09FB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  <w:b/>
          <w:bCs/>
        </w:rPr>
        <w:t xml:space="preserve">CLÁUSULA TERCEIRA </w:t>
      </w:r>
      <w:r w:rsidRPr="00AC4EF2">
        <w:rPr>
          <w:rFonts w:ascii="Arial" w:hAnsi="Arial" w:cs="Arial"/>
        </w:rPr>
        <w:t>- A CONTRATANTE autoriza a CONTRATADA a receber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contas, tributos e demais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receitas devidas, após o vencimento, mediante atualização do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valor conforme descrito no DAM.</w:t>
      </w:r>
    </w:p>
    <w:p w14:paraId="48EB697A" w14:textId="77777777" w:rsidR="008C09FB" w:rsidRDefault="00AC4EF2" w:rsidP="008C09FB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  <w:b/>
          <w:bCs/>
        </w:rPr>
        <w:t xml:space="preserve">Parágrafo Único </w:t>
      </w:r>
      <w:r w:rsidRPr="00AC4EF2">
        <w:rPr>
          <w:rFonts w:ascii="Arial" w:hAnsi="Arial" w:cs="Arial"/>
        </w:rPr>
        <w:t>- A CONTRATANTE autoriza a CONTRATADA a receber, no primeiro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dia útil subsequente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ao do vencimento, documentos, objeto deste Contrato, cujos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vencimentos recaírem em dias em que não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houver expediente bancário.</w:t>
      </w:r>
    </w:p>
    <w:p w14:paraId="3563747A" w14:textId="77777777" w:rsidR="008C09FB" w:rsidRDefault="00AC4EF2" w:rsidP="008C09FB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  <w:b/>
          <w:bCs/>
        </w:rPr>
        <w:t xml:space="preserve">CLÁUSULA QUARTA </w:t>
      </w:r>
      <w:r w:rsidRPr="00AC4EF2">
        <w:rPr>
          <w:rFonts w:ascii="Arial" w:hAnsi="Arial" w:cs="Arial"/>
        </w:rPr>
        <w:t>- A CONTRATANTE é responsável pelas declarações, cálculos,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valores, multas, juros,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correção monetária e outros elementos consignados nos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documentos de arrecadação, devendo a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CONTRATADA recusar o recebimento quando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ocorrer qualquer das seguintes hipóteses:</w:t>
      </w:r>
    </w:p>
    <w:p w14:paraId="3AD31EC4" w14:textId="77777777" w:rsidR="008C09FB" w:rsidRDefault="00AC4EF2" w:rsidP="008C09FB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</w:rPr>
        <w:lastRenderedPageBreak/>
        <w:t>I - O documento de arrecadação for impróprio;</w:t>
      </w:r>
    </w:p>
    <w:p w14:paraId="3D44F66F" w14:textId="77777777" w:rsidR="008C09FB" w:rsidRDefault="00AC4EF2" w:rsidP="008C09FB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</w:rPr>
        <w:t>II - O documento de arrecadação contiver emendas, rasuras e/ou quaisquer impeditivos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para leitura do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código de barras.</w:t>
      </w:r>
    </w:p>
    <w:p w14:paraId="10E067FB" w14:textId="77777777" w:rsidR="008C09FB" w:rsidRDefault="00AC4EF2" w:rsidP="008C09FB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  <w:b/>
          <w:bCs/>
        </w:rPr>
        <w:t xml:space="preserve">CLÁUSULA QUINTA </w:t>
      </w:r>
      <w:r w:rsidRPr="00AC4EF2">
        <w:rPr>
          <w:rFonts w:ascii="Arial" w:hAnsi="Arial" w:cs="Arial"/>
        </w:rPr>
        <w:t>- A CONTRATANTE efetuará o cancelamento do pagamento, com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a consequente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reabertura do valor devido, para valores já repassados, quando a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CONTRATADA comprovar, por meio de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dossiê, que houve quitação irregular.</w:t>
      </w:r>
    </w:p>
    <w:p w14:paraId="00F7428D" w14:textId="77777777" w:rsidR="008C09FB" w:rsidRDefault="00AC4EF2" w:rsidP="008C09FB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  <w:b/>
          <w:bCs/>
        </w:rPr>
        <w:t xml:space="preserve">Parágrafo Único </w:t>
      </w:r>
      <w:r w:rsidRPr="00AC4EF2">
        <w:rPr>
          <w:rFonts w:ascii="Arial" w:hAnsi="Arial" w:cs="Arial"/>
        </w:rPr>
        <w:t>- Na ocorrência da CLÁUSULA QUINTA a CONTRATADA efetuará o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lançamento de acerto,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com comunicação a CONTRATANTE, na conta de livre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movimentação citada na CLÁUSULA DÉCIMA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QUINTA, Parágrafo Primeiro.</w:t>
      </w:r>
    </w:p>
    <w:p w14:paraId="239DB190" w14:textId="77777777" w:rsidR="008C09FB" w:rsidRDefault="00AC4EF2" w:rsidP="008C09FB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  <w:b/>
          <w:bCs/>
        </w:rPr>
        <w:t xml:space="preserve">CLÁUSULA SEXTA </w:t>
      </w:r>
      <w:r w:rsidRPr="00AC4EF2">
        <w:rPr>
          <w:rFonts w:ascii="Arial" w:hAnsi="Arial" w:cs="Arial"/>
        </w:rPr>
        <w:t>- A CONTRATANTE tem o prazo de 72 horas, após a recepção do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meio magnético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contendo os registros do movimento arrecadado, para solicitar à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CONTRATADA a regularização de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eventuais inconsistências verificadas no meio magnético.</w:t>
      </w:r>
    </w:p>
    <w:p w14:paraId="7FF72A2C" w14:textId="77777777" w:rsidR="008C09FB" w:rsidRDefault="00AC4EF2" w:rsidP="008C09FB">
      <w:pPr>
        <w:spacing w:line="360" w:lineRule="auto"/>
        <w:jc w:val="both"/>
        <w:rPr>
          <w:rFonts w:ascii="Arial" w:hAnsi="Arial" w:cs="Arial"/>
          <w:b/>
          <w:bCs/>
        </w:rPr>
      </w:pPr>
      <w:r w:rsidRPr="00AC4EF2">
        <w:rPr>
          <w:rFonts w:ascii="Arial" w:hAnsi="Arial" w:cs="Arial"/>
          <w:b/>
          <w:bCs/>
        </w:rPr>
        <w:t>IV - DAS OBRIGAÇÕES DA CONTRATADA:</w:t>
      </w:r>
    </w:p>
    <w:p w14:paraId="42EE8464" w14:textId="77777777" w:rsidR="008C09FB" w:rsidRDefault="00AC4EF2" w:rsidP="008C09FB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  <w:b/>
          <w:bCs/>
        </w:rPr>
        <w:t>CLÁUSULA SÉTIMA</w:t>
      </w:r>
      <w:r w:rsidR="008C09FB">
        <w:rPr>
          <w:rFonts w:ascii="Arial" w:hAnsi="Arial" w:cs="Arial"/>
          <w:b/>
          <w:bCs/>
        </w:rPr>
        <w:t xml:space="preserve"> </w:t>
      </w:r>
      <w:r w:rsidRPr="00AC4EF2">
        <w:rPr>
          <w:rFonts w:ascii="Arial" w:hAnsi="Arial" w:cs="Arial"/>
        </w:rPr>
        <w:t>- A CONTRATADA está autorizada a efetuar estorno de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documento de arrecadação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quando constatar quitação irregular, desde que ocorra na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mesma data do recebimento e antes do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processamento que consolida o arquivo a ser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entregue no primeiro dia útil após a data de arrecadação.</w:t>
      </w:r>
    </w:p>
    <w:p w14:paraId="3388EEDC" w14:textId="77777777" w:rsidR="008C09FB" w:rsidRDefault="00AC4EF2" w:rsidP="00AC4EF2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  <w:b/>
          <w:bCs/>
        </w:rPr>
        <w:t xml:space="preserve">CLÁUSULA OITAVA </w:t>
      </w:r>
      <w:r w:rsidRPr="00AC4EF2">
        <w:rPr>
          <w:rFonts w:ascii="Arial" w:hAnsi="Arial" w:cs="Arial"/>
        </w:rPr>
        <w:t>-- A CONTRATADA emite comprovante de pagamento ao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contribuinte/usuário, no ato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da quitação do documento de arrecadação da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CONTRATANTE, nos padrões estabelecidos para cada canal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de atendimento.</w:t>
      </w:r>
    </w:p>
    <w:p w14:paraId="394A44D6" w14:textId="77777777" w:rsidR="008C09FB" w:rsidRDefault="00AC4EF2" w:rsidP="00AC4EF2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  <w:b/>
          <w:bCs/>
        </w:rPr>
        <w:t xml:space="preserve">Parágrafo Único </w:t>
      </w:r>
      <w:r w:rsidRPr="00AC4EF2">
        <w:rPr>
          <w:rFonts w:ascii="Arial" w:hAnsi="Arial" w:cs="Arial"/>
        </w:rPr>
        <w:t>- A CONTRATANTE autoriza a CONTRATADA a fragmentar os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documentos físicos objeto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deste Contrato, 90 (noventa) dias após a data da arrecadação.</w:t>
      </w:r>
    </w:p>
    <w:p w14:paraId="60906836" w14:textId="77777777" w:rsidR="008C09FB" w:rsidRDefault="00AC4EF2" w:rsidP="00AC4EF2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  <w:b/>
          <w:bCs/>
        </w:rPr>
        <w:t xml:space="preserve">CLÁUSULA NONA </w:t>
      </w:r>
      <w:r w:rsidRPr="00AC4EF2">
        <w:rPr>
          <w:rFonts w:ascii="Arial" w:hAnsi="Arial" w:cs="Arial"/>
        </w:rPr>
        <w:t>- Os arquivos contendo os registros do movimento arrecadado são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colocados à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disposição da CONTRATANTE, no primeiro dia útil após a arrecadação,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por meio de transmissão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eletrônica, padrão FEBRABAN, estando a CONTRATADA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isenta da entrega dos documentos físicos.</w:t>
      </w:r>
    </w:p>
    <w:p w14:paraId="7A67480D" w14:textId="77777777" w:rsidR="008C09FB" w:rsidRDefault="00AC4EF2" w:rsidP="00AC4EF2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  <w:b/>
          <w:bCs/>
        </w:rPr>
        <w:lastRenderedPageBreak/>
        <w:t xml:space="preserve">Parágrafo Primeiro </w:t>
      </w:r>
      <w:r w:rsidRPr="00AC4EF2">
        <w:rPr>
          <w:rFonts w:ascii="Arial" w:hAnsi="Arial" w:cs="Arial"/>
        </w:rPr>
        <w:t>- Em caso de inconsistência no arquivo retorno apontada pela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CONTRATANTE no meio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magnético, a CONTRATADA deve manifestar-se no prazo de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72 horas, após o comunicado de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inconsistência.</w:t>
      </w:r>
    </w:p>
    <w:p w14:paraId="425656C7" w14:textId="77777777" w:rsidR="008C09FB" w:rsidRDefault="00AC4EF2" w:rsidP="00AC4EF2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  <w:b/>
          <w:bCs/>
        </w:rPr>
        <w:t xml:space="preserve">Parágrafo Segundo </w:t>
      </w:r>
      <w:r w:rsidRPr="00AC4EF2">
        <w:rPr>
          <w:rFonts w:ascii="Arial" w:hAnsi="Arial" w:cs="Arial"/>
        </w:rPr>
        <w:t xml:space="preserve">– Em caso de solicitação de </w:t>
      </w:r>
      <w:proofErr w:type="spellStart"/>
      <w:r w:rsidRPr="00AC4EF2">
        <w:rPr>
          <w:rFonts w:ascii="Arial" w:hAnsi="Arial" w:cs="Arial"/>
        </w:rPr>
        <w:t>redisponibilização</w:t>
      </w:r>
      <w:proofErr w:type="spellEnd"/>
      <w:r w:rsidRPr="00AC4EF2">
        <w:rPr>
          <w:rFonts w:ascii="Arial" w:hAnsi="Arial" w:cs="Arial"/>
        </w:rPr>
        <w:t xml:space="preserve"> do arquivo retorno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pela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CONTRATANTE, observado o período conforme CLÁUSULA DÉCIMA SEGUNDA,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será cobrada tarifa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conforme CLÁUSULA DÉCIMA TERCEIRA.</w:t>
      </w:r>
    </w:p>
    <w:p w14:paraId="6CAE9AC7" w14:textId="77777777" w:rsidR="008C09FB" w:rsidRDefault="00AC4EF2" w:rsidP="00AC4EF2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  <w:b/>
          <w:bCs/>
        </w:rPr>
        <w:t xml:space="preserve">Parágrafo Terceiro </w:t>
      </w:r>
      <w:r w:rsidRPr="00AC4EF2">
        <w:rPr>
          <w:rFonts w:ascii="Arial" w:hAnsi="Arial" w:cs="Arial"/>
        </w:rPr>
        <w:t>– A CONTRATADA disponibilizará os meios de pagamentos a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serem realizados pela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CONTRATANTE, por meio de TED e outros meios de pagamentos de fornecedores.</w:t>
      </w:r>
    </w:p>
    <w:p w14:paraId="23243797" w14:textId="77777777" w:rsidR="008C09FB" w:rsidRDefault="00AC4EF2" w:rsidP="00AC4EF2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  <w:b/>
          <w:bCs/>
        </w:rPr>
        <w:t xml:space="preserve">CLÁUSULA DÉCIMA </w:t>
      </w:r>
      <w:r w:rsidRPr="00AC4EF2">
        <w:rPr>
          <w:rFonts w:ascii="Arial" w:hAnsi="Arial" w:cs="Arial"/>
        </w:rPr>
        <w:t>- A CONTRATADA fica obrigada a prestar informações à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CONTRATANTE, relativas aos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recebimentos efetuados e de seus respectivos valores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ocorridos em até 30 (trinta) dias da data da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 xml:space="preserve">arrecadação. Parágrafo Único </w:t>
      </w:r>
      <w:r w:rsidR="008C09FB">
        <w:rPr>
          <w:rFonts w:ascii="Arial" w:hAnsi="Arial" w:cs="Arial"/>
        </w:rPr>
        <w:t>–</w:t>
      </w:r>
      <w:r w:rsidRPr="00AC4EF2">
        <w:rPr>
          <w:rFonts w:ascii="Arial" w:hAnsi="Arial" w:cs="Arial"/>
        </w:rPr>
        <w:t xml:space="preserve"> Na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caracterização de diferenças nos recebimentos de contas, no prazo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previsto no caput desta Cláusula, cabe à CONTRATANTE o envio de cópia das contas que originaram a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diferença, e respectivos comprovantes de pagamento, para regularização pela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CONTRATADA.</w:t>
      </w:r>
    </w:p>
    <w:p w14:paraId="07AD2DEC" w14:textId="77777777" w:rsidR="008C09FB" w:rsidRDefault="00AC4EF2" w:rsidP="00AC4EF2">
      <w:pPr>
        <w:spacing w:line="360" w:lineRule="auto"/>
        <w:jc w:val="both"/>
        <w:rPr>
          <w:rFonts w:ascii="Arial" w:hAnsi="Arial" w:cs="Arial"/>
          <w:b/>
          <w:bCs/>
        </w:rPr>
      </w:pPr>
      <w:r w:rsidRPr="00AC4EF2">
        <w:rPr>
          <w:rFonts w:ascii="Arial" w:hAnsi="Arial" w:cs="Arial"/>
          <w:b/>
          <w:bCs/>
        </w:rPr>
        <w:t>V - DAS OBRIGAÇÕES RECÍPROCAS:</w:t>
      </w:r>
      <w:r w:rsidR="008C09FB">
        <w:rPr>
          <w:rFonts w:ascii="Arial" w:hAnsi="Arial" w:cs="Arial"/>
          <w:b/>
          <w:bCs/>
        </w:rPr>
        <w:t xml:space="preserve"> </w:t>
      </w:r>
    </w:p>
    <w:p w14:paraId="4158AD0D" w14:textId="77777777" w:rsidR="008C09FB" w:rsidRDefault="00AC4EF2" w:rsidP="00AC4EF2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  <w:b/>
          <w:bCs/>
        </w:rPr>
        <w:t xml:space="preserve">CLÁUSULA DÉCIMA PRIMEIRA </w:t>
      </w:r>
      <w:r w:rsidRPr="00AC4EF2">
        <w:rPr>
          <w:rFonts w:ascii="Arial" w:hAnsi="Arial" w:cs="Arial"/>
        </w:rPr>
        <w:t>- Qualquer alteração na sistemática de prestação dos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serviços ajustados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neste Contrato depende de prévia concordância entre as partes, por escrito.</w:t>
      </w:r>
    </w:p>
    <w:p w14:paraId="4A419DC5" w14:textId="77777777" w:rsidR="008C09FB" w:rsidRDefault="00AC4EF2" w:rsidP="00AC4EF2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  <w:b/>
          <w:bCs/>
        </w:rPr>
        <w:t xml:space="preserve">Parágrafo Único </w:t>
      </w:r>
      <w:r w:rsidRPr="00AC4EF2">
        <w:rPr>
          <w:rFonts w:ascii="Arial" w:hAnsi="Arial" w:cs="Arial"/>
        </w:rPr>
        <w:t>- Toda providência tomada tanto pela CONTRATANTE quanto pela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CONTRATADA,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visando racionalização ou aperfeiçoamento dos serviços, que resulte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em alteração nos seus custos, será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objeto de renegociação das Cláusulas Financeiras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deste Contrato.</w:t>
      </w:r>
    </w:p>
    <w:p w14:paraId="5B3B5572" w14:textId="77777777" w:rsidR="008C09FB" w:rsidRDefault="00AC4EF2" w:rsidP="00AC4EF2">
      <w:pPr>
        <w:spacing w:line="360" w:lineRule="auto"/>
        <w:jc w:val="both"/>
        <w:rPr>
          <w:rFonts w:ascii="Arial" w:hAnsi="Arial" w:cs="Arial"/>
          <w:b/>
          <w:bCs/>
        </w:rPr>
      </w:pPr>
      <w:r w:rsidRPr="00AC4EF2">
        <w:rPr>
          <w:rFonts w:ascii="Arial" w:hAnsi="Arial" w:cs="Arial"/>
          <w:b/>
          <w:bCs/>
        </w:rPr>
        <w:t>VI - DO REPASSE FINANCEIRO:</w:t>
      </w:r>
    </w:p>
    <w:p w14:paraId="798E24E8" w14:textId="77777777" w:rsidR="008C09FB" w:rsidRDefault="00AC4EF2" w:rsidP="00AC4EF2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  <w:b/>
          <w:bCs/>
        </w:rPr>
        <w:t>CLÁUSULA DÉCIMA SEGUNDA</w:t>
      </w:r>
      <w:r w:rsidR="008C09FB">
        <w:rPr>
          <w:rFonts w:ascii="Arial" w:hAnsi="Arial" w:cs="Arial"/>
          <w:b/>
          <w:bCs/>
        </w:rPr>
        <w:t xml:space="preserve"> </w:t>
      </w:r>
      <w:r w:rsidRPr="00AC4EF2">
        <w:rPr>
          <w:rFonts w:ascii="Arial" w:hAnsi="Arial" w:cs="Arial"/>
        </w:rPr>
        <w:t>- A CONTRATADA repassa o produto da arrecadação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nos prazos definidos a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seguir:</w:t>
      </w:r>
    </w:p>
    <w:p w14:paraId="592BB40B" w14:textId="073F3443" w:rsidR="008C09FB" w:rsidRDefault="00AC4EF2" w:rsidP="00AC4EF2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</w:rPr>
        <w:t>a) No 1° (primeiro) dia útil após a data do recebimento para os documentos arrecadados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no guichê, Autoatendimento e Internet, e forma de pagamento em dinheiro/PIX</w:t>
      </w:r>
      <w:r w:rsidR="008C09FB">
        <w:rPr>
          <w:rFonts w:ascii="Arial" w:hAnsi="Arial" w:cs="Arial"/>
        </w:rPr>
        <w:t>;</w:t>
      </w:r>
    </w:p>
    <w:p w14:paraId="2F119457" w14:textId="77777777" w:rsidR="008C09FB" w:rsidRDefault="00AC4EF2" w:rsidP="00AC4EF2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</w:rPr>
        <w:lastRenderedPageBreak/>
        <w:t>b) No 2º (segundo) dia útil da data do recebimento para os documentos arrecadados no guichê;</w:t>
      </w:r>
    </w:p>
    <w:p w14:paraId="34B1F2F7" w14:textId="77777777" w:rsidR="008C09FB" w:rsidRDefault="00AC4EF2" w:rsidP="00AC4EF2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</w:rPr>
        <w:t>c) No 2º (primeiro) dia após a data do recebimento para os documentos arrecadados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em débito em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conta;</w:t>
      </w:r>
    </w:p>
    <w:p w14:paraId="0C529087" w14:textId="77777777" w:rsidR="008C09FB" w:rsidRDefault="00AC4EF2" w:rsidP="008C09FB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</w:rPr>
        <w:t>d) No 2º (segundo) dia útil após a data do recebimento para os documentos arrecadados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na Rede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Lotérica, e forma de pagamento em dinheiro;</w:t>
      </w:r>
    </w:p>
    <w:p w14:paraId="63975ECF" w14:textId="77777777" w:rsidR="008C09FB" w:rsidRDefault="00AC4EF2" w:rsidP="008D4027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</w:rPr>
        <w:t>e) No 3º (terceiro) dia útil após a data do recebimento para os documentos arrecadados na Rede Lotérica;</w:t>
      </w:r>
    </w:p>
    <w:p w14:paraId="7C7BEEF8" w14:textId="77777777" w:rsidR="008C09FB" w:rsidRDefault="00AC4EF2" w:rsidP="008D4027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</w:rPr>
        <w:t>f) No 2º (segundo) dia útil após a data do recebimento para os documentos arrecadados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no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Correspondente Bancário, e forma de pagamento em dinheiro.</w:t>
      </w:r>
    </w:p>
    <w:p w14:paraId="6067DDB6" w14:textId="77777777" w:rsidR="008C09FB" w:rsidRDefault="00AC4EF2" w:rsidP="008D4027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</w:rPr>
        <w:t>g) No 3º (terceiro) dia útil após a data do recebimento para os documentos arrecadados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no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Correspondente Bancário;</w:t>
      </w:r>
    </w:p>
    <w:p w14:paraId="266F0CFF" w14:textId="77777777" w:rsidR="008C09FB" w:rsidRDefault="00AC4EF2" w:rsidP="008D4027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  <w:b/>
          <w:bCs/>
        </w:rPr>
        <w:t xml:space="preserve">Parágrafo Primeiro </w:t>
      </w:r>
      <w:r w:rsidRPr="00AC4EF2">
        <w:rPr>
          <w:rFonts w:ascii="Arial" w:hAnsi="Arial" w:cs="Arial"/>
        </w:rPr>
        <w:t>- Os recursos provenientes da arrecadação oriundas dos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recolhimentos das receitas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do Município poderão ser transferidos a qualquer tempo e a</w:t>
      </w:r>
    </w:p>
    <w:p w14:paraId="68FA36E5" w14:textId="77777777" w:rsidR="008C09FB" w:rsidRDefault="00AC4EF2" w:rsidP="008D4027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</w:rPr>
        <w:t>critério do Município.</w:t>
      </w:r>
    </w:p>
    <w:p w14:paraId="507B1448" w14:textId="77777777" w:rsidR="008C09FB" w:rsidRDefault="00AC4EF2" w:rsidP="008D4027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  <w:b/>
          <w:bCs/>
        </w:rPr>
        <w:t xml:space="preserve">Parágrafo Segundo </w:t>
      </w:r>
      <w:r w:rsidRPr="00AC4EF2">
        <w:rPr>
          <w:rFonts w:ascii="Arial" w:hAnsi="Arial" w:cs="Arial"/>
        </w:rPr>
        <w:t>- Os valores referentes aos repasses não efetuados no prazo</w:t>
      </w:r>
    </w:p>
    <w:p w14:paraId="29EB76BE" w14:textId="77777777" w:rsidR="008C09FB" w:rsidRDefault="00AC4EF2" w:rsidP="008D4027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</w:rPr>
        <w:t>contratado estão sujeitos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à correção com base na variação da Taxa Referencial de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Títulos Federais do dia útil seguinte ao previsto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no caput desta Cláusula até o dia do efetivo repasse.</w:t>
      </w:r>
    </w:p>
    <w:p w14:paraId="050E9CCA" w14:textId="77777777" w:rsidR="008C09FB" w:rsidRDefault="00AC4EF2" w:rsidP="008D4027">
      <w:pPr>
        <w:spacing w:line="360" w:lineRule="auto"/>
        <w:jc w:val="both"/>
        <w:rPr>
          <w:rFonts w:ascii="Arial" w:hAnsi="Arial" w:cs="Arial"/>
          <w:b/>
          <w:bCs/>
        </w:rPr>
      </w:pPr>
      <w:r w:rsidRPr="00AC4EF2">
        <w:rPr>
          <w:rFonts w:ascii="Arial" w:hAnsi="Arial" w:cs="Arial"/>
          <w:b/>
          <w:bCs/>
        </w:rPr>
        <w:t>VII - DA TARIFA PELA PRESTAÇÃO DO SERVIÇO:</w:t>
      </w:r>
    </w:p>
    <w:p w14:paraId="14BC766C" w14:textId="77777777" w:rsidR="008C09FB" w:rsidRDefault="00AC4EF2" w:rsidP="008D4027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  <w:b/>
          <w:bCs/>
        </w:rPr>
        <w:t>CLÁUSULA DÉCIMA TERCEIRA</w:t>
      </w:r>
      <w:r w:rsidR="008C09FB">
        <w:rPr>
          <w:rFonts w:ascii="Arial" w:hAnsi="Arial" w:cs="Arial"/>
          <w:b/>
          <w:bCs/>
        </w:rPr>
        <w:t xml:space="preserve"> </w:t>
      </w:r>
      <w:r w:rsidRPr="00AC4EF2">
        <w:rPr>
          <w:rFonts w:ascii="Arial" w:hAnsi="Arial" w:cs="Arial"/>
        </w:rPr>
        <w:t>- Pela prestação de serviços de pagamento e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arrecadação, objeto do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presente Contrato, a CONTRATANTE paga à CONTRATADA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tarifa pelos documentos com código de barras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e prestação de contas através de meio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magnético, nas seguintes bases:</w:t>
      </w:r>
    </w:p>
    <w:p w14:paraId="4DCCFC09" w14:textId="77777777" w:rsidR="008D4027" w:rsidRDefault="008D4027" w:rsidP="008D4027">
      <w:pPr>
        <w:pStyle w:val="Ttulo1"/>
        <w:spacing w:line="360" w:lineRule="auto"/>
        <w:jc w:val="both"/>
        <w:rPr>
          <w:rFonts w:ascii="Arial" w:eastAsiaTheme="minorHAnsi" w:hAnsi="Arial" w:cs="Arial"/>
          <w:color w:val="auto"/>
          <w:sz w:val="22"/>
          <w:szCs w:val="22"/>
        </w:rPr>
      </w:pPr>
      <w:r w:rsidRPr="008D4027">
        <w:rPr>
          <w:rFonts w:ascii="Arial" w:eastAsiaTheme="minorHAnsi" w:hAnsi="Arial" w:cs="Arial"/>
          <w:color w:val="auto"/>
          <w:sz w:val="22"/>
          <w:szCs w:val="22"/>
        </w:rPr>
        <w:lastRenderedPageBreak/>
        <w:t>● Até R$ 2,00 (dois reais) por documento recebido no guichê de caixa.</w:t>
      </w:r>
      <w:r w:rsidRPr="008D4027">
        <w:rPr>
          <w:rFonts w:ascii="Arial" w:eastAsiaTheme="minorHAnsi" w:hAnsi="Arial" w:cs="Arial"/>
          <w:color w:val="auto"/>
          <w:sz w:val="22"/>
          <w:szCs w:val="22"/>
        </w:rPr>
        <w:br/>
        <w:t>● Até R$ 2,00 (dois reais) por documento recebido na rede lotérica.</w:t>
      </w:r>
      <w:r w:rsidRPr="008D4027">
        <w:rPr>
          <w:rFonts w:ascii="Arial" w:eastAsiaTheme="minorHAnsi" w:hAnsi="Arial" w:cs="Arial"/>
          <w:color w:val="auto"/>
          <w:sz w:val="22"/>
          <w:szCs w:val="22"/>
        </w:rPr>
        <w:br/>
        <w:t>● Até R$ 2,00 (dois reais) por documento recebido em correspondentes Bancários.</w:t>
      </w:r>
      <w:r w:rsidRPr="008D4027">
        <w:rPr>
          <w:rFonts w:ascii="Arial" w:eastAsiaTheme="minorHAnsi" w:hAnsi="Arial" w:cs="Arial"/>
          <w:color w:val="auto"/>
          <w:sz w:val="22"/>
          <w:szCs w:val="22"/>
        </w:rPr>
        <w:br/>
        <w:t>● Até R$ 2,00 (dois reais) por documento recebido pela Internet.</w:t>
      </w:r>
      <w:r w:rsidRPr="008D4027">
        <w:rPr>
          <w:rFonts w:ascii="Arial" w:eastAsiaTheme="minorHAnsi" w:hAnsi="Arial" w:cs="Arial"/>
          <w:color w:val="auto"/>
          <w:sz w:val="22"/>
          <w:szCs w:val="22"/>
        </w:rPr>
        <w:br/>
        <w:t>● Até R$ 2,00 (dois reais) por documento recebido em auto atendimento.</w:t>
      </w:r>
      <w:r w:rsidRPr="008D4027">
        <w:rPr>
          <w:rFonts w:ascii="Arial" w:eastAsiaTheme="minorHAnsi" w:hAnsi="Arial" w:cs="Arial"/>
          <w:color w:val="auto"/>
          <w:sz w:val="22"/>
          <w:szCs w:val="22"/>
        </w:rPr>
        <w:br/>
        <w:t>● Até R$ 1,90 (um real e noventa centavos) por documento recebido em débito automático.</w:t>
      </w:r>
      <w:r w:rsidRPr="008D4027">
        <w:rPr>
          <w:rFonts w:ascii="Arial" w:eastAsiaTheme="minorHAnsi" w:hAnsi="Arial" w:cs="Arial"/>
          <w:color w:val="auto"/>
          <w:sz w:val="22"/>
          <w:szCs w:val="22"/>
        </w:rPr>
        <w:br/>
        <w:t>● Até R$ 1,80 (um real e oitenta centavos) por documento recebido pela Internet via PIX.</w:t>
      </w:r>
      <w:r w:rsidRPr="008D4027">
        <w:rPr>
          <w:rFonts w:ascii="Arial" w:eastAsiaTheme="minorHAnsi" w:hAnsi="Arial" w:cs="Arial"/>
          <w:color w:val="auto"/>
          <w:sz w:val="22"/>
          <w:szCs w:val="22"/>
        </w:rPr>
        <w:br/>
        <w:t>● Até R$ 6,00 (seis reais) para pagamentos via TED para outra Instituição Financeira.</w:t>
      </w:r>
      <w:r w:rsidRPr="008D4027">
        <w:rPr>
          <w:rFonts w:ascii="Arial" w:eastAsiaTheme="minorHAnsi" w:hAnsi="Arial" w:cs="Arial"/>
          <w:color w:val="auto"/>
          <w:sz w:val="22"/>
          <w:szCs w:val="22"/>
        </w:rPr>
        <w:br/>
        <w:t>● Até R$ 6,00 (seis reais) para transferência via PIX para outra Instituição Financeira.</w:t>
      </w:r>
      <w:r w:rsidRPr="008D4027">
        <w:rPr>
          <w:rFonts w:ascii="Arial" w:eastAsiaTheme="minorHAnsi" w:hAnsi="Arial" w:cs="Arial"/>
          <w:color w:val="auto"/>
          <w:sz w:val="22"/>
          <w:szCs w:val="22"/>
        </w:rPr>
        <w:br/>
        <w:t>● Manutenção de conta bancária – sem custos para Prefeitura.</w:t>
      </w:r>
      <w:r w:rsidRPr="008D4027">
        <w:rPr>
          <w:rFonts w:ascii="Arial" w:eastAsiaTheme="minorHAnsi" w:hAnsi="Arial" w:cs="Arial"/>
          <w:color w:val="auto"/>
          <w:sz w:val="22"/>
          <w:szCs w:val="22"/>
        </w:rPr>
        <w:br/>
        <w:t>● Transferência para conta bancária do mesmo banco ou PIX – sem custos para Prefeitura.</w:t>
      </w:r>
      <w:r w:rsidRPr="008D4027">
        <w:rPr>
          <w:rFonts w:ascii="Arial" w:eastAsiaTheme="minorHAnsi" w:hAnsi="Arial" w:cs="Arial"/>
          <w:color w:val="auto"/>
          <w:sz w:val="22"/>
          <w:szCs w:val="22"/>
        </w:rPr>
        <w:br/>
        <w:t>● Manutenção de Boletos, por 06 (seis) meses – sem custos para a Prefeitura.</w:t>
      </w:r>
      <w:r w:rsidRPr="008D4027">
        <w:rPr>
          <w:rFonts w:ascii="Arial" w:eastAsiaTheme="minorHAnsi" w:hAnsi="Arial" w:cs="Arial"/>
          <w:color w:val="auto"/>
          <w:sz w:val="22"/>
          <w:szCs w:val="22"/>
        </w:rPr>
        <w:br/>
        <w:t>● Alteração e Cancelamento de Boletos, por 06 (seis) meses – sem custos para a Prefeitura.</w:t>
      </w:r>
    </w:p>
    <w:p w14:paraId="563D9745" w14:textId="77777777" w:rsidR="008D4027" w:rsidRDefault="00AC4EF2" w:rsidP="008D4027">
      <w:pPr>
        <w:pStyle w:val="Ttulo1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AC4EF2">
        <w:rPr>
          <w:rFonts w:ascii="Arial" w:hAnsi="Arial" w:cs="Arial"/>
          <w:b/>
          <w:bCs/>
          <w:color w:val="auto"/>
          <w:sz w:val="22"/>
          <w:szCs w:val="22"/>
        </w:rPr>
        <w:t xml:space="preserve">Parágrafo Primeiro </w:t>
      </w:r>
      <w:r w:rsidRPr="00AC4EF2">
        <w:rPr>
          <w:rFonts w:ascii="Arial" w:hAnsi="Arial" w:cs="Arial"/>
          <w:color w:val="auto"/>
          <w:sz w:val="22"/>
          <w:szCs w:val="22"/>
        </w:rPr>
        <w:t>- A CONTRATADA debita o valor correspondente à tarifa no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  <w:color w:val="auto"/>
          <w:sz w:val="22"/>
          <w:szCs w:val="22"/>
        </w:rPr>
        <w:t>mesmo dia do crédito da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  <w:color w:val="auto"/>
          <w:sz w:val="22"/>
          <w:szCs w:val="22"/>
        </w:rPr>
        <w:t>arrecadação, na conta de livre movimentação da CONTRATANTE.</w:t>
      </w:r>
    </w:p>
    <w:p w14:paraId="440549EA" w14:textId="77777777" w:rsidR="008D4027" w:rsidRDefault="00AC4EF2" w:rsidP="008D4027">
      <w:pPr>
        <w:pStyle w:val="Ttulo1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AC4EF2">
        <w:rPr>
          <w:rFonts w:ascii="Arial" w:hAnsi="Arial" w:cs="Arial"/>
          <w:b/>
          <w:bCs/>
          <w:color w:val="auto"/>
          <w:sz w:val="22"/>
          <w:szCs w:val="22"/>
        </w:rPr>
        <w:t xml:space="preserve">Parágrafo Segundo </w:t>
      </w:r>
      <w:r w:rsidRPr="00AC4EF2">
        <w:rPr>
          <w:rFonts w:ascii="Arial" w:hAnsi="Arial" w:cs="Arial"/>
          <w:color w:val="auto"/>
          <w:sz w:val="22"/>
          <w:szCs w:val="22"/>
        </w:rPr>
        <w:t>- O valor correspondente ao total apurado para a tarifa contratada,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  <w:color w:val="auto"/>
          <w:sz w:val="22"/>
          <w:szCs w:val="22"/>
        </w:rPr>
        <w:t>que não for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  <w:color w:val="auto"/>
          <w:sz w:val="22"/>
          <w:szCs w:val="22"/>
        </w:rPr>
        <w:t>repassado à CONTRATADA no prazo estabelecido, está sujeito à correção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  <w:color w:val="auto"/>
          <w:sz w:val="22"/>
          <w:szCs w:val="22"/>
        </w:rPr>
        <w:t>com base na variação da Taxa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  <w:color w:val="auto"/>
          <w:sz w:val="22"/>
          <w:szCs w:val="22"/>
        </w:rPr>
        <w:t>Referencial de Títulos Federais do dia útil seguinte ao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  <w:color w:val="auto"/>
          <w:sz w:val="22"/>
          <w:szCs w:val="22"/>
        </w:rPr>
        <w:t>previsto no parágrafo anterior até o dia do efetivo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  <w:color w:val="auto"/>
          <w:sz w:val="22"/>
          <w:szCs w:val="22"/>
        </w:rPr>
        <w:t>repasse.</w:t>
      </w:r>
    </w:p>
    <w:p w14:paraId="27CE064F" w14:textId="3DA37D28" w:rsidR="008C09FB" w:rsidRPr="008D4027" w:rsidRDefault="00AC4EF2" w:rsidP="008D4027">
      <w:pPr>
        <w:pStyle w:val="Ttulo1"/>
        <w:spacing w:line="360" w:lineRule="auto"/>
        <w:jc w:val="both"/>
        <w:rPr>
          <w:rFonts w:ascii="Arial" w:eastAsiaTheme="minorHAnsi" w:hAnsi="Arial" w:cs="Arial"/>
          <w:color w:val="auto"/>
          <w:sz w:val="22"/>
          <w:szCs w:val="22"/>
        </w:rPr>
      </w:pPr>
      <w:r w:rsidRPr="00AC4EF2">
        <w:rPr>
          <w:rFonts w:ascii="Arial" w:hAnsi="Arial" w:cs="Arial"/>
          <w:b/>
          <w:bCs/>
          <w:color w:val="auto"/>
          <w:sz w:val="22"/>
          <w:szCs w:val="22"/>
        </w:rPr>
        <w:t>VIII - DA VIGÊNCIA DO CONTRATO:</w:t>
      </w:r>
      <w:r w:rsidR="008C09FB">
        <w:rPr>
          <w:rFonts w:ascii="Arial" w:hAnsi="Arial" w:cs="Arial"/>
          <w:b/>
          <w:bCs/>
        </w:rPr>
        <w:t xml:space="preserve"> </w:t>
      </w:r>
    </w:p>
    <w:p w14:paraId="5FFAFDD2" w14:textId="3F706128" w:rsidR="008C09FB" w:rsidRDefault="00AC4EF2" w:rsidP="008D4027">
      <w:pPr>
        <w:spacing w:line="360" w:lineRule="auto"/>
        <w:jc w:val="both"/>
        <w:rPr>
          <w:rFonts w:ascii="Arial" w:hAnsi="Arial" w:cs="Arial"/>
          <w:b/>
          <w:bCs/>
        </w:rPr>
      </w:pPr>
      <w:r w:rsidRPr="00AC4EF2">
        <w:rPr>
          <w:rFonts w:ascii="Arial" w:hAnsi="Arial" w:cs="Arial"/>
          <w:b/>
          <w:bCs/>
        </w:rPr>
        <w:t>CLÁUSULA DÉCIMA QUARTA</w:t>
      </w:r>
      <w:r w:rsidR="008C09FB">
        <w:rPr>
          <w:rFonts w:ascii="Arial" w:hAnsi="Arial" w:cs="Arial"/>
          <w:b/>
          <w:bCs/>
        </w:rPr>
        <w:t xml:space="preserve"> </w:t>
      </w:r>
      <w:r w:rsidRPr="00AC4EF2">
        <w:rPr>
          <w:rFonts w:ascii="Arial" w:hAnsi="Arial" w:cs="Arial"/>
          <w:b/>
          <w:bCs/>
        </w:rPr>
        <w:t xml:space="preserve">- </w:t>
      </w:r>
      <w:r w:rsidRPr="00AC4EF2">
        <w:rPr>
          <w:rFonts w:ascii="Arial" w:hAnsi="Arial" w:cs="Arial"/>
        </w:rPr>
        <w:t>O presente Contrato tem prazo de vigência de 24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(vinte e quatro) meses,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 xml:space="preserve">contados a partir da sua assinatura até </w:t>
      </w:r>
      <w:r w:rsidR="008D4027">
        <w:rPr>
          <w:rFonts w:ascii="Arial" w:hAnsi="Arial" w:cs="Arial"/>
        </w:rPr>
        <w:t>29</w:t>
      </w:r>
      <w:r w:rsidRPr="00AC4EF2">
        <w:rPr>
          <w:rFonts w:ascii="Arial" w:hAnsi="Arial" w:cs="Arial"/>
        </w:rPr>
        <w:t>/</w:t>
      </w:r>
      <w:r w:rsidR="008D4027">
        <w:rPr>
          <w:rFonts w:ascii="Arial" w:hAnsi="Arial" w:cs="Arial"/>
        </w:rPr>
        <w:t>11</w:t>
      </w:r>
      <w:r w:rsidRPr="00AC4EF2">
        <w:rPr>
          <w:rFonts w:ascii="Arial" w:hAnsi="Arial" w:cs="Arial"/>
        </w:rPr>
        <w:t>/</w:t>
      </w:r>
      <w:r w:rsidR="008D4027">
        <w:rPr>
          <w:rFonts w:ascii="Arial" w:hAnsi="Arial" w:cs="Arial"/>
        </w:rPr>
        <w:t>2024</w:t>
      </w:r>
      <w:r w:rsidRPr="00AC4EF2">
        <w:rPr>
          <w:rFonts w:ascii="Arial" w:hAnsi="Arial" w:cs="Arial"/>
        </w:rPr>
        <w:t>, podendo ser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prorrogado, a critério da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administração, por iguais períodos.</w:t>
      </w:r>
    </w:p>
    <w:p w14:paraId="070303AE" w14:textId="77777777" w:rsidR="008C09FB" w:rsidRDefault="00AC4EF2" w:rsidP="008D4027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  <w:b/>
          <w:bCs/>
        </w:rPr>
        <w:t xml:space="preserve">Parágrafo Único </w:t>
      </w:r>
      <w:r w:rsidRPr="00AC4EF2">
        <w:rPr>
          <w:rFonts w:ascii="Arial" w:hAnsi="Arial" w:cs="Arial"/>
        </w:rPr>
        <w:t>- No caso de prorrogação de contrato, os preços acima poderão ser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reajustados a cada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12 meses após pesquisas dos valores cobrados pelas Instituições Financeiras:</w:t>
      </w:r>
    </w:p>
    <w:p w14:paraId="7AD02B1D" w14:textId="77777777" w:rsidR="008C09FB" w:rsidRDefault="00AC4EF2" w:rsidP="00AC4EF2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</w:rPr>
        <w:lastRenderedPageBreak/>
        <w:t xml:space="preserve">I – </w:t>
      </w:r>
      <w:proofErr w:type="gramStart"/>
      <w:r w:rsidRPr="00AC4EF2">
        <w:rPr>
          <w:rFonts w:ascii="Arial" w:hAnsi="Arial" w:cs="Arial"/>
        </w:rPr>
        <w:t>reajustados</w:t>
      </w:r>
      <w:proofErr w:type="gramEnd"/>
      <w:r w:rsidRPr="00AC4EF2">
        <w:rPr>
          <w:rFonts w:ascii="Arial" w:hAnsi="Arial" w:cs="Arial"/>
        </w:rPr>
        <w:t xml:space="preserve"> após o interregno de 12 (doze) meses e observará o Índice de Preços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ao Consumidor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Amplo – IPCA, do Instituto Brasileiro de Geografia e Estatística – IBGE,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com data- base vinculada à data do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orçamento estimado ou outro índice de menor valor.</w:t>
      </w:r>
    </w:p>
    <w:p w14:paraId="6879FE05" w14:textId="77777777" w:rsidR="008C09FB" w:rsidRDefault="00AC4EF2" w:rsidP="00AC4EF2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</w:rPr>
        <w:t xml:space="preserve">II – </w:t>
      </w:r>
      <w:proofErr w:type="gramStart"/>
      <w:r w:rsidRPr="00AC4EF2">
        <w:rPr>
          <w:rFonts w:ascii="Arial" w:hAnsi="Arial" w:cs="Arial"/>
        </w:rPr>
        <w:t>revisados</w:t>
      </w:r>
      <w:proofErr w:type="gramEnd"/>
      <w:r w:rsidRPr="00AC4EF2">
        <w:rPr>
          <w:rFonts w:ascii="Arial" w:hAnsi="Arial" w:cs="Arial"/>
        </w:rPr>
        <w:t>, a qualquer tempo, em razão de variações imprevisíveis ou previsíveis,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porém de</w:t>
      </w:r>
      <w:r w:rsidR="008C09FB">
        <w:rPr>
          <w:rFonts w:ascii="Arial" w:hAnsi="Arial" w:cs="Arial"/>
        </w:rPr>
        <w:t xml:space="preserve"> </w:t>
      </w:r>
      <w:proofErr w:type="spellStart"/>
      <w:r w:rsidRPr="00AC4EF2">
        <w:rPr>
          <w:rFonts w:ascii="Arial" w:hAnsi="Arial" w:cs="Arial"/>
        </w:rPr>
        <w:t>conseqüências</w:t>
      </w:r>
      <w:proofErr w:type="spellEnd"/>
      <w:r w:rsidRPr="00AC4EF2">
        <w:rPr>
          <w:rFonts w:ascii="Arial" w:hAnsi="Arial" w:cs="Arial"/>
        </w:rPr>
        <w:t xml:space="preserve"> incalculáveis, nos termos do art. 124 e seguintes da Lei n.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14.133/2021, mediante pedido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levado a termo e analisado formalmente através de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processo administrativo formalizado pela Prefeitura.</w:t>
      </w:r>
      <w:r w:rsidR="008C09FB">
        <w:rPr>
          <w:rFonts w:ascii="Arial" w:hAnsi="Arial" w:cs="Arial"/>
        </w:rPr>
        <w:t xml:space="preserve"> </w:t>
      </w:r>
    </w:p>
    <w:p w14:paraId="18E03EC5" w14:textId="77777777" w:rsidR="007C1BF5" w:rsidRDefault="00AC4EF2" w:rsidP="00AC4EF2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</w:rPr>
        <w:t>III - Constatada a redução dos preços praticados pelo mercado, a Administração Pública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Municipal poderá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reduzir os preços antes fixados e caberá às credenciadas, após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comunicadas, a decisão de se manterem ou</w:t>
      </w:r>
      <w:r w:rsidR="008C09FB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não credenciadas.</w:t>
      </w:r>
    </w:p>
    <w:p w14:paraId="111BED69" w14:textId="77777777" w:rsidR="007C1BF5" w:rsidRDefault="00AC4EF2" w:rsidP="00AC4EF2">
      <w:pPr>
        <w:spacing w:line="360" w:lineRule="auto"/>
        <w:jc w:val="both"/>
        <w:rPr>
          <w:rFonts w:ascii="Arial" w:hAnsi="Arial" w:cs="Arial"/>
          <w:b/>
          <w:bCs/>
        </w:rPr>
      </w:pPr>
      <w:r w:rsidRPr="00AC4EF2">
        <w:rPr>
          <w:rFonts w:ascii="Arial" w:hAnsi="Arial" w:cs="Arial"/>
          <w:b/>
          <w:bCs/>
        </w:rPr>
        <w:t>IX - DA EXTINÇÃO</w:t>
      </w:r>
      <w:r w:rsidR="007C1BF5">
        <w:rPr>
          <w:rFonts w:ascii="Arial" w:hAnsi="Arial" w:cs="Arial"/>
          <w:b/>
          <w:bCs/>
        </w:rPr>
        <w:t>:</w:t>
      </w:r>
    </w:p>
    <w:p w14:paraId="3FADF7DD" w14:textId="369BDC99" w:rsidR="007C1BF5" w:rsidRDefault="00AC4EF2" w:rsidP="00AC4EF2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  <w:b/>
          <w:bCs/>
        </w:rPr>
        <w:t xml:space="preserve">CLÁUSULA DÉCIMA QUINTA - </w:t>
      </w:r>
      <w:r w:rsidRPr="00AC4EF2">
        <w:rPr>
          <w:rFonts w:ascii="Arial" w:hAnsi="Arial" w:cs="Arial"/>
        </w:rPr>
        <w:t>As hipóteses que constituem motivo para extinção</w:t>
      </w:r>
      <w:r w:rsidR="007C1BF5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contratual estão</w:t>
      </w:r>
      <w:r w:rsidR="007C1BF5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elencadas no art. 137 da Lei Federal nº 14.133/2021, que poderão se</w:t>
      </w:r>
      <w:r w:rsidR="007C1BF5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dar, após assegurados o</w:t>
      </w:r>
      <w:r w:rsidR="007C1BF5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 xml:space="preserve">contraditório e a ampla defesa à </w:t>
      </w:r>
      <w:r w:rsidRPr="00AC4EF2">
        <w:rPr>
          <w:rFonts w:ascii="Arial" w:hAnsi="Arial" w:cs="Arial"/>
          <w:b/>
          <w:bCs/>
        </w:rPr>
        <w:t>CONTRATADA</w:t>
      </w:r>
      <w:r w:rsidRPr="00AC4EF2">
        <w:rPr>
          <w:rFonts w:ascii="Arial" w:hAnsi="Arial" w:cs="Arial"/>
        </w:rPr>
        <w:t>.</w:t>
      </w:r>
      <w:r w:rsidRPr="00AC4EF2">
        <w:rPr>
          <w:rFonts w:ascii="Arial" w:hAnsi="Arial" w:cs="Arial"/>
        </w:rPr>
        <w:br/>
      </w:r>
      <w:r w:rsidRPr="00AC4EF2">
        <w:rPr>
          <w:rFonts w:ascii="Arial" w:hAnsi="Arial" w:cs="Arial"/>
          <w:b/>
          <w:bCs/>
        </w:rPr>
        <w:t xml:space="preserve">PARAGRÁFO PRIMEIRO - </w:t>
      </w:r>
      <w:r w:rsidRPr="00AC4EF2">
        <w:rPr>
          <w:rFonts w:ascii="Arial" w:hAnsi="Arial" w:cs="Arial"/>
        </w:rPr>
        <w:t>A extinção do contrato poderá ser:</w:t>
      </w:r>
      <w:r w:rsidR="007C1BF5">
        <w:rPr>
          <w:rFonts w:ascii="Arial" w:hAnsi="Arial" w:cs="Arial"/>
        </w:rPr>
        <w:t xml:space="preserve"> </w:t>
      </w:r>
    </w:p>
    <w:p w14:paraId="4C2449E2" w14:textId="77777777" w:rsidR="007C1BF5" w:rsidRDefault="00AC4EF2" w:rsidP="00AC4EF2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</w:rPr>
        <w:t xml:space="preserve">I. Determinada por ato unilateral e escrito do </w:t>
      </w:r>
      <w:r w:rsidRPr="00AC4EF2">
        <w:rPr>
          <w:rFonts w:ascii="Arial" w:hAnsi="Arial" w:cs="Arial"/>
          <w:b/>
          <w:bCs/>
        </w:rPr>
        <w:t>CONTRATANTE</w:t>
      </w:r>
      <w:r w:rsidRPr="00AC4EF2">
        <w:rPr>
          <w:rFonts w:ascii="Arial" w:hAnsi="Arial" w:cs="Arial"/>
        </w:rPr>
        <w:t>, exceto no caso de</w:t>
      </w:r>
      <w:r w:rsidR="007C1BF5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descumprimento</w:t>
      </w:r>
      <w:r w:rsidR="007C1BF5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decorrente de sua própria conduta.</w:t>
      </w:r>
      <w:r w:rsidR="007C1BF5">
        <w:rPr>
          <w:rFonts w:ascii="Arial" w:hAnsi="Arial" w:cs="Arial"/>
        </w:rPr>
        <w:t xml:space="preserve"> </w:t>
      </w:r>
    </w:p>
    <w:p w14:paraId="40BF1707" w14:textId="77777777" w:rsidR="007C1BF5" w:rsidRDefault="00AC4EF2" w:rsidP="00AC4EF2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</w:rPr>
        <w:t xml:space="preserve">II. Consensual, por acordo entre as partes, desde que haja interesse do </w:t>
      </w:r>
      <w:r w:rsidRPr="00AC4EF2">
        <w:rPr>
          <w:rFonts w:ascii="Arial" w:hAnsi="Arial" w:cs="Arial"/>
          <w:b/>
          <w:bCs/>
        </w:rPr>
        <w:t>CONTRATANTE</w:t>
      </w:r>
      <w:r w:rsidRPr="00AC4EF2">
        <w:rPr>
          <w:rFonts w:ascii="Arial" w:hAnsi="Arial" w:cs="Arial"/>
        </w:rPr>
        <w:t>.</w:t>
      </w:r>
    </w:p>
    <w:p w14:paraId="0B78820C" w14:textId="0FA6641D" w:rsidR="007C1BF5" w:rsidRDefault="00AC4EF2" w:rsidP="00AC4EF2">
      <w:pPr>
        <w:spacing w:line="360" w:lineRule="auto"/>
        <w:jc w:val="both"/>
        <w:rPr>
          <w:rFonts w:ascii="Arial" w:hAnsi="Arial" w:cs="Arial"/>
          <w:b/>
          <w:bCs/>
        </w:rPr>
      </w:pPr>
      <w:r w:rsidRPr="00AC4EF2">
        <w:rPr>
          <w:rFonts w:ascii="Arial" w:hAnsi="Arial" w:cs="Arial"/>
          <w:b/>
          <w:bCs/>
        </w:rPr>
        <w:t>X - DA GESTÃO E FISCALIZAÇÃO DO CONTRATO</w:t>
      </w:r>
      <w:r w:rsidR="007C1BF5">
        <w:rPr>
          <w:rFonts w:ascii="Arial" w:hAnsi="Arial" w:cs="Arial"/>
          <w:b/>
          <w:bCs/>
        </w:rPr>
        <w:t>:</w:t>
      </w:r>
    </w:p>
    <w:p w14:paraId="0D06356B" w14:textId="77777777" w:rsidR="007C1BF5" w:rsidRDefault="00AC4EF2" w:rsidP="00AC4EF2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  <w:b/>
          <w:bCs/>
        </w:rPr>
        <w:t>CLÁUSULA DÉCIMA SEXTA -</w:t>
      </w:r>
      <w:r w:rsidRPr="00AC4EF2">
        <w:rPr>
          <w:rFonts w:ascii="Arial" w:hAnsi="Arial" w:cs="Arial"/>
        </w:rPr>
        <w:t>. A gestão e a fiscalização do contrato serão feitas observando as regras</w:t>
      </w:r>
      <w:r w:rsidR="007C1BF5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PORTARIA N.º</w:t>
      </w:r>
      <w:r w:rsidR="007C1BF5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 xml:space="preserve">827, de 06 de </w:t>
      </w:r>
      <w:proofErr w:type="gramStart"/>
      <w:r w:rsidRPr="00AC4EF2">
        <w:rPr>
          <w:rFonts w:ascii="Arial" w:hAnsi="Arial" w:cs="Arial"/>
        </w:rPr>
        <w:t>Novembro</w:t>
      </w:r>
      <w:proofErr w:type="gramEnd"/>
      <w:r w:rsidRPr="00AC4EF2">
        <w:rPr>
          <w:rFonts w:ascii="Arial" w:hAnsi="Arial" w:cs="Arial"/>
        </w:rPr>
        <w:t xml:space="preserve"> de 2023 e DECRETO MUNICIPAL Nº 045, de 31 de Março de</w:t>
      </w:r>
      <w:r w:rsidR="007C1BF5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2023.</w:t>
      </w:r>
    </w:p>
    <w:p w14:paraId="5EF6D317" w14:textId="77777777" w:rsidR="007C1BF5" w:rsidRDefault="00AC4EF2" w:rsidP="00AC4EF2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  <w:b/>
          <w:bCs/>
        </w:rPr>
        <w:t>CLÁUSULA DÉCIMA SÉTIMA -</w:t>
      </w:r>
      <w:r w:rsidRPr="00AC4EF2">
        <w:rPr>
          <w:rFonts w:ascii="Arial" w:hAnsi="Arial" w:cs="Arial"/>
        </w:rPr>
        <w:t>. A gestão do contrato ficará a cargo do gestor</w:t>
      </w:r>
    </w:p>
    <w:p w14:paraId="1580FBBB" w14:textId="77777777" w:rsidR="007C1BF5" w:rsidRDefault="00AC4EF2" w:rsidP="00AC4EF2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</w:rPr>
        <w:t>designado e que subscreve o</w:t>
      </w:r>
      <w:r w:rsidR="007C1BF5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presente contrato.</w:t>
      </w:r>
      <w:r w:rsidR="007C1BF5">
        <w:rPr>
          <w:rFonts w:ascii="Arial" w:hAnsi="Arial" w:cs="Arial"/>
        </w:rPr>
        <w:t xml:space="preserve"> </w:t>
      </w:r>
    </w:p>
    <w:p w14:paraId="556660DD" w14:textId="77777777" w:rsidR="007C1BF5" w:rsidRDefault="00AC4EF2" w:rsidP="00AC4EF2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  <w:b/>
          <w:bCs/>
        </w:rPr>
        <w:t xml:space="preserve">CLÁUSULA DÉCIMA OITAVA - </w:t>
      </w:r>
      <w:r w:rsidRPr="00AC4EF2">
        <w:rPr>
          <w:rFonts w:ascii="Arial" w:hAnsi="Arial" w:cs="Arial"/>
        </w:rPr>
        <w:t>A execução do contrato deverá ser acompanhada e</w:t>
      </w:r>
      <w:r w:rsidR="007C1BF5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fiscalizada pelo fiscal</w:t>
      </w:r>
      <w:r w:rsidR="007C1BF5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indicado no documento de formalização de demanda e que</w:t>
      </w:r>
      <w:r w:rsidR="007C1BF5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subscreve o presente contrato.</w:t>
      </w:r>
    </w:p>
    <w:p w14:paraId="4666CBDD" w14:textId="77777777" w:rsidR="00F05C74" w:rsidRDefault="00AC4EF2" w:rsidP="00AC4EF2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  <w:b/>
          <w:bCs/>
        </w:rPr>
        <w:lastRenderedPageBreak/>
        <w:t xml:space="preserve">CLÁUSULA DÉCIMA NONA - </w:t>
      </w:r>
      <w:r w:rsidRPr="00AC4EF2">
        <w:rPr>
          <w:rFonts w:ascii="Arial" w:hAnsi="Arial" w:cs="Arial"/>
        </w:rPr>
        <w:t>As responsabilidades do(s) fiscal(is) são as previstas nos</w:t>
      </w:r>
      <w:r w:rsidR="007C1BF5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Art. 117 e 118 da Lei</w:t>
      </w:r>
      <w:r w:rsidR="007C1BF5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Nº 14.133/2021.</w:t>
      </w:r>
      <w:r w:rsidR="007C1BF5">
        <w:rPr>
          <w:rFonts w:ascii="Arial" w:hAnsi="Arial" w:cs="Arial"/>
        </w:rPr>
        <w:t xml:space="preserve"> </w:t>
      </w:r>
    </w:p>
    <w:p w14:paraId="551CEA79" w14:textId="77777777" w:rsidR="00F05C74" w:rsidRDefault="00AC4EF2" w:rsidP="00AC4EF2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  <w:b/>
          <w:bCs/>
        </w:rPr>
        <w:t>XI - DA PUBLICAÇÃO</w:t>
      </w:r>
      <w:r w:rsidR="007C1BF5">
        <w:rPr>
          <w:rFonts w:ascii="Arial" w:hAnsi="Arial" w:cs="Arial"/>
          <w:b/>
          <w:bCs/>
        </w:rPr>
        <w:t xml:space="preserve"> </w:t>
      </w:r>
      <w:r w:rsidRPr="00AC4EF2">
        <w:rPr>
          <w:rFonts w:ascii="Arial" w:hAnsi="Arial" w:cs="Arial"/>
          <w:b/>
          <w:bCs/>
        </w:rPr>
        <w:t xml:space="preserve">CLÁUSULA VIGÉSIMA - </w:t>
      </w:r>
      <w:r w:rsidRPr="00AC4EF2">
        <w:rPr>
          <w:rFonts w:ascii="Arial" w:hAnsi="Arial" w:cs="Arial"/>
        </w:rPr>
        <w:t>Dentro do prazo regulamentar, o</w:t>
      </w:r>
      <w:r w:rsidR="00F05C74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Contratante providenciará a publicação em</w:t>
      </w:r>
      <w:r w:rsidR="007C1BF5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resumo, do presente contrato, na Imprensa</w:t>
      </w:r>
      <w:r w:rsidR="00F05C74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Oficial, nos termos do parágrafo do art. 54 da Lei nº</w:t>
      </w:r>
      <w:r w:rsidR="00F05C74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14.133/21.</w:t>
      </w:r>
    </w:p>
    <w:p w14:paraId="0A3CE70D" w14:textId="77777777" w:rsidR="00F05C74" w:rsidRDefault="00AC4EF2" w:rsidP="00F05C74">
      <w:pPr>
        <w:spacing w:line="360" w:lineRule="auto"/>
        <w:jc w:val="both"/>
        <w:rPr>
          <w:rFonts w:ascii="Arial" w:hAnsi="Arial" w:cs="Arial"/>
          <w:b/>
          <w:bCs/>
        </w:rPr>
      </w:pPr>
      <w:r w:rsidRPr="00AC4EF2">
        <w:rPr>
          <w:rFonts w:ascii="Arial" w:hAnsi="Arial" w:cs="Arial"/>
          <w:b/>
          <w:bCs/>
        </w:rPr>
        <w:t>XII - DAS PENALIDADES</w:t>
      </w:r>
    </w:p>
    <w:p w14:paraId="1ABBC891" w14:textId="77777777" w:rsidR="00F05C74" w:rsidRDefault="00AC4EF2" w:rsidP="00F05C74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  <w:b/>
          <w:bCs/>
        </w:rPr>
        <w:t xml:space="preserve">CLÁUSULA VIGÉSIMA PRIMEIRA </w:t>
      </w:r>
      <w:r w:rsidRPr="00AC4EF2">
        <w:rPr>
          <w:rFonts w:ascii="Arial" w:hAnsi="Arial" w:cs="Arial"/>
        </w:rPr>
        <w:t xml:space="preserve">- A </w:t>
      </w:r>
      <w:r w:rsidRPr="00AC4EF2">
        <w:rPr>
          <w:rFonts w:ascii="Arial" w:hAnsi="Arial" w:cs="Arial"/>
          <w:b/>
          <w:bCs/>
        </w:rPr>
        <w:t xml:space="preserve">CONTRATADA </w:t>
      </w:r>
      <w:r w:rsidRPr="00AC4EF2">
        <w:rPr>
          <w:rFonts w:ascii="Arial" w:hAnsi="Arial" w:cs="Arial"/>
        </w:rPr>
        <w:t>estará sujeita às seguintes</w:t>
      </w:r>
      <w:r w:rsidR="00F05C74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penalidades:</w:t>
      </w:r>
      <w:r w:rsidR="00F05C74">
        <w:rPr>
          <w:rFonts w:ascii="Arial" w:hAnsi="Arial" w:cs="Arial"/>
        </w:rPr>
        <w:t xml:space="preserve"> </w:t>
      </w:r>
    </w:p>
    <w:p w14:paraId="367816BF" w14:textId="77777777" w:rsidR="00F05C74" w:rsidRDefault="00AC4EF2" w:rsidP="00F05C74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</w:rPr>
        <w:t>I) Advertência, no caso de inexecução parcial do contrato, quando não se justificar a</w:t>
      </w:r>
      <w:r w:rsidR="00F05C74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imposição de</w:t>
      </w:r>
      <w:r w:rsidR="00F05C74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penalidade mais grave.</w:t>
      </w:r>
    </w:p>
    <w:p w14:paraId="19C673FE" w14:textId="77777777" w:rsidR="00F05C74" w:rsidRDefault="00AC4EF2" w:rsidP="00F05C74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</w:rPr>
        <w:t>II) Multa, no percentual compreendido entre 0,5% e 30% do valor do contrato, que</w:t>
      </w:r>
      <w:r w:rsidR="00F05C74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poderá ser</w:t>
      </w:r>
      <w:r w:rsidR="00F05C74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cumulada com a advertência, o impedimento ou a declaração de</w:t>
      </w:r>
      <w:r w:rsidR="00F05C74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inidoneidade de licitar ou de</w:t>
      </w:r>
      <w:r w:rsidR="00F05C74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contratar.</w:t>
      </w:r>
    </w:p>
    <w:p w14:paraId="51F72384" w14:textId="77777777" w:rsidR="00F05C74" w:rsidRDefault="00AC4EF2" w:rsidP="00F05C74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</w:rPr>
        <w:t xml:space="preserve">III) Impedimento de licitar e de contratar com o </w:t>
      </w:r>
      <w:r w:rsidRPr="00AC4EF2">
        <w:rPr>
          <w:rFonts w:ascii="Arial" w:hAnsi="Arial" w:cs="Arial"/>
          <w:b/>
          <w:bCs/>
        </w:rPr>
        <w:t>CONTRATANTE</w:t>
      </w:r>
      <w:r w:rsidRPr="00AC4EF2">
        <w:rPr>
          <w:rFonts w:ascii="Arial" w:hAnsi="Arial" w:cs="Arial"/>
        </w:rPr>
        <w:t>, pelo prazo de até 03</w:t>
      </w:r>
      <w:r w:rsidR="00F05C74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(três) anos, nas</w:t>
      </w:r>
      <w:r w:rsidR="00F05C74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seguintes hipóteses:</w:t>
      </w:r>
    </w:p>
    <w:p w14:paraId="2F7AA4AA" w14:textId="77777777" w:rsidR="00F05C74" w:rsidRDefault="00AC4EF2" w:rsidP="00F05C74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</w:rPr>
        <w:t>a) Dar causa à inexecução parcial do contrato que cause grave dano ao Município, ao</w:t>
      </w:r>
      <w:r w:rsidR="00F05C74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funcionamento dos serviços públicos ou ao interesse coletivo.</w:t>
      </w:r>
    </w:p>
    <w:p w14:paraId="0F66BACF" w14:textId="77777777" w:rsidR="00F05C74" w:rsidRDefault="00AC4EF2" w:rsidP="00F05C74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</w:rPr>
        <w:t>b) Dar causa à inexecução total do contrato.</w:t>
      </w:r>
    </w:p>
    <w:p w14:paraId="0E2E0BCF" w14:textId="77777777" w:rsidR="00F05C74" w:rsidRDefault="00AC4EF2" w:rsidP="00F05C74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</w:rPr>
        <w:t>c) Deixar de entregar a documentação exigida para o certame.</w:t>
      </w:r>
    </w:p>
    <w:p w14:paraId="5C43B90C" w14:textId="77777777" w:rsidR="00F05C74" w:rsidRDefault="00AC4EF2" w:rsidP="00F05C74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</w:rPr>
        <w:t>d) Não manter a proposta, salvo em decorrência de fato superveniente devidamente</w:t>
      </w:r>
      <w:r w:rsidR="00F05C74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justificado.</w:t>
      </w:r>
    </w:p>
    <w:p w14:paraId="1BFB3F71" w14:textId="77777777" w:rsidR="00F05C74" w:rsidRDefault="00AC4EF2" w:rsidP="00F05C74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</w:rPr>
        <w:t>e) Não celebrar o contrato ou não entregar a documentação exigida para a contratação,</w:t>
      </w:r>
      <w:r w:rsidR="00F05C74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quando</w:t>
      </w:r>
      <w:r w:rsidR="00F05C74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convocado dentro do prazo de validade de sua proposta.</w:t>
      </w:r>
    </w:p>
    <w:p w14:paraId="6A747A02" w14:textId="77777777" w:rsidR="00F05C74" w:rsidRDefault="00AC4EF2" w:rsidP="00F05C74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</w:rPr>
        <w:t>f) Ensejar o retardamento da execução ou da entrega do objeto da licitação sem motivo</w:t>
      </w:r>
      <w:r w:rsidR="00F05C74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justificado.</w:t>
      </w:r>
      <w:r w:rsidR="00F05C74">
        <w:rPr>
          <w:rFonts w:ascii="Arial" w:hAnsi="Arial" w:cs="Arial"/>
        </w:rPr>
        <w:t xml:space="preserve"> </w:t>
      </w:r>
    </w:p>
    <w:p w14:paraId="15E5BE9E" w14:textId="77777777" w:rsidR="00F05C74" w:rsidRDefault="00AC4EF2" w:rsidP="00F05C74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</w:rPr>
        <w:t>IV) Declaração de inidoneidade de licitar e contratar com qualquer órgão público da</w:t>
      </w:r>
      <w:r w:rsidR="00F05C74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Administração</w:t>
      </w:r>
      <w:r w:rsidR="00F05C74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Federal, Estadual, Distrital ou Municipal, direta ou indireta, pelo prazo de</w:t>
      </w:r>
      <w:r w:rsidR="00F05C74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3 (três) a 6 (seis) anos, nas</w:t>
      </w:r>
      <w:r w:rsidR="00F05C74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seguintes situações:</w:t>
      </w:r>
    </w:p>
    <w:p w14:paraId="6EB7FFA0" w14:textId="77777777" w:rsidR="00F05C74" w:rsidRDefault="00AC4EF2" w:rsidP="00F05C74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</w:rPr>
        <w:lastRenderedPageBreak/>
        <w:t>a) Apresentar declaração ou documentação falsa exigida para o certame ou prestar</w:t>
      </w:r>
      <w:r w:rsidR="00F05C74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declaração falsa</w:t>
      </w:r>
      <w:r w:rsidR="00F05C74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durante a licitação ou a execução do contrato.</w:t>
      </w:r>
      <w:r w:rsidR="00F05C74">
        <w:rPr>
          <w:rFonts w:ascii="Arial" w:hAnsi="Arial" w:cs="Arial"/>
        </w:rPr>
        <w:t xml:space="preserve"> </w:t>
      </w:r>
    </w:p>
    <w:p w14:paraId="656827DD" w14:textId="77777777" w:rsidR="00F05C74" w:rsidRDefault="00AC4EF2" w:rsidP="00F05C74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</w:rPr>
        <w:t>b) Fraudar a licitação ou praticar ato fraudulento na execução do contrato.</w:t>
      </w:r>
    </w:p>
    <w:p w14:paraId="008A060D" w14:textId="77777777" w:rsidR="00F05C74" w:rsidRDefault="00AC4EF2" w:rsidP="00F05C74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</w:rPr>
        <w:t>c) Comportar-se de modo inidôneo ou cometer fraude de qualquer natureza.</w:t>
      </w:r>
    </w:p>
    <w:p w14:paraId="255FD6B3" w14:textId="77777777" w:rsidR="00F05C74" w:rsidRDefault="00AC4EF2" w:rsidP="00F05C74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</w:rPr>
        <w:t>d) Praticar atos ilícitos com vistas a frustrar os objetivos da licitação.</w:t>
      </w:r>
    </w:p>
    <w:p w14:paraId="2CF01C64" w14:textId="77777777" w:rsidR="00F05C74" w:rsidRDefault="00AC4EF2" w:rsidP="00F05C74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</w:rPr>
        <w:t>f) Praticar ato lesivo previsto no art. 5º da Lei nº 12.846, de 1º de agosto de 2013.</w:t>
      </w:r>
    </w:p>
    <w:p w14:paraId="55AB38AD" w14:textId="77777777" w:rsidR="00F05C74" w:rsidRDefault="00AC4EF2" w:rsidP="00F05C74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  <w:b/>
          <w:bCs/>
        </w:rPr>
        <w:t xml:space="preserve">CLÁUSULA VIGÉSIMA SEGUNDA </w:t>
      </w:r>
      <w:r w:rsidRPr="00AC4EF2">
        <w:rPr>
          <w:rFonts w:ascii="Arial" w:hAnsi="Arial" w:cs="Arial"/>
        </w:rPr>
        <w:t>- Na aplicação das sanções serão considerados:</w:t>
      </w:r>
    </w:p>
    <w:p w14:paraId="160A1BD9" w14:textId="77777777" w:rsidR="00F05C74" w:rsidRDefault="00AC4EF2" w:rsidP="00F05C74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</w:rPr>
        <w:t>I) A natureza e a gravidade da infração cometida.</w:t>
      </w:r>
    </w:p>
    <w:p w14:paraId="6E0B0C97" w14:textId="77777777" w:rsidR="00F05C74" w:rsidRDefault="00AC4EF2" w:rsidP="00F05C74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</w:rPr>
        <w:t>II) As peculiaridades do caso concreto.</w:t>
      </w:r>
    </w:p>
    <w:p w14:paraId="728D9A07" w14:textId="77777777" w:rsidR="00F05C74" w:rsidRDefault="00AC4EF2" w:rsidP="00F05C74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</w:rPr>
        <w:t>III) As circunstâncias agravantes ou atenuantes.</w:t>
      </w:r>
    </w:p>
    <w:p w14:paraId="39031D9D" w14:textId="77777777" w:rsidR="00F05C74" w:rsidRDefault="00AC4EF2" w:rsidP="00F05C74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</w:rPr>
        <w:t xml:space="preserve">IV) Os danos que dela provierem para o </w:t>
      </w:r>
      <w:r w:rsidRPr="00AC4EF2">
        <w:rPr>
          <w:rFonts w:ascii="Arial" w:hAnsi="Arial" w:cs="Arial"/>
          <w:b/>
          <w:bCs/>
        </w:rPr>
        <w:t>CONTRATANTE</w:t>
      </w:r>
      <w:r w:rsidRPr="00AC4EF2">
        <w:rPr>
          <w:rFonts w:ascii="Arial" w:hAnsi="Arial" w:cs="Arial"/>
        </w:rPr>
        <w:t>.</w:t>
      </w:r>
    </w:p>
    <w:p w14:paraId="4AEEEDA2" w14:textId="77777777" w:rsidR="00F05C74" w:rsidRDefault="00AC4EF2" w:rsidP="00F05C74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</w:rPr>
        <w:t>V) A implantação ou o aperfeiçoamento de programa de integridade, conforme normas</w:t>
      </w:r>
      <w:r w:rsidR="00F05C74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e</w:t>
      </w:r>
      <w:r w:rsidR="00F05C74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orientações dos órgãos de controle.</w:t>
      </w:r>
    </w:p>
    <w:p w14:paraId="4CBBA090" w14:textId="77777777" w:rsidR="00F05C74" w:rsidRDefault="00AC4EF2" w:rsidP="00F05C74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  <w:b/>
          <w:bCs/>
        </w:rPr>
        <w:t xml:space="preserve">CLÁUSULA VIGÉSIMA TERCEIRA </w:t>
      </w:r>
      <w:r w:rsidRPr="00AC4EF2">
        <w:rPr>
          <w:rFonts w:ascii="Arial" w:hAnsi="Arial" w:cs="Arial"/>
        </w:rPr>
        <w:t>- Na aplicação das sanções previstas nesta</w:t>
      </w:r>
      <w:r w:rsidR="00F05C74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cláusula, será oportunizado à</w:t>
      </w:r>
      <w:r w:rsidR="00F05C74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  <w:b/>
          <w:bCs/>
        </w:rPr>
        <w:t xml:space="preserve">CONTRATADA </w:t>
      </w:r>
      <w:r w:rsidRPr="00AC4EF2">
        <w:rPr>
          <w:rFonts w:ascii="Arial" w:hAnsi="Arial" w:cs="Arial"/>
        </w:rPr>
        <w:t>defesa, no prazo de 15 (quinze) dias</w:t>
      </w:r>
      <w:r w:rsidR="00F05C74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úteis, contados da sua intimação.</w:t>
      </w:r>
      <w:r w:rsidR="00F05C74">
        <w:rPr>
          <w:rFonts w:ascii="Arial" w:hAnsi="Arial" w:cs="Arial"/>
        </w:rPr>
        <w:t xml:space="preserve"> </w:t>
      </w:r>
    </w:p>
    <w:p w14:paraId="068E91D8" w14:textId="77777777" w:rsidR="00F05C74" w:rsidRDefault="00AC4EF2" w:rsidP="00F05C74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  <w:b/>
          <w:bCs/>
        </w:rPr>
        <w:t xml:space="preserve">CLÁUSULA VIGÉSIMA QUARTA </w:t>
      </w:r>
      <w:r w:rsidRPr="00AC4EF2">
        <w:rPr>
          <w:rFonts w:ascii="Arial" w:hAnsi="Arial" w:cs="Arial"/>
        </w:rPr>
        <w:t>- A aplicação das sanções de impedimento e de</w:t>
      </w:r>
      <w:r w:rsidR="00F05C74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declaração de</w:t>
      </w:r>
      <w:r w:rsidR="00F05C74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inidoneidade requererá a instauração de processo de responsabilização,</w:t>
      </w:r>
      <w:r w:rsidR="00F05C74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a ser conduzido por comissão</w:t>
      </w:r>
      <w:r w:rsidR="00F05C74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 xml:space="preserve">designada pelo </w:t>
      </w:r>
      <w:r w:rsidRPr="00AC4EF2">
        <w:rPr>
          <w:rFonts w:ascii="Arial" w:hAnsi="Arial" w:cs="Arial"/>
          <w:b/>
          <w:bCs/>
        </w:rPr>
        <w:t xml:space="preserve">CONTRATANTE </w:t>
      </w:r>
      <w:r w:rsidRPr="00AC4EF2">
        <w:rPr>
          <w:rFonts w:ascii="Arial" w:hAnsi="Arial" w:cs="Arial"/>
        </w:rPr>
        <w:t>composta de 02 (dois)</w:t>
      </w:r>
      <w:r w:rsidR="00F05C74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ou mais servidores estáveis, que avaliará fatos e</w:t>
      </w:r>
      <w:r w:rsidR="00F05C74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circunstâncias conhecidos e intimará</w:t>
      </w:r>
      <w:r w:rsidR="00F05C74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o licitante ou o contratado para, no prazo de 15 (quinze) dias úteis,</w:t>
      </w:r>
      <w:r w:rsidR="00F05C74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contado da data de</w:t>
      </w:r>
      <w:r w:rsidR="00F05C74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intimação, apresentar defesa escrita e especificar as provas que pretenda produzir.</w:t>
      </w:r>
      <w:r w:rsidR="00F05C74">
        <w:rPr>
          <w:rFonts w:ascii="Arial" w:hAnsi="Arial" w:cs="Arial"/>
        </w:rPr>
        <w:t xml:space="preserve"> </w:t>
      </w:r>
    </w:p>
    <w:p w14:paraId="2CFFB88A" w14:textId="77777777" w:rsidR="00F05C74" w:rsidRDefault="00AC4EF2" w:rsidP="00AC4EF2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  <w:b/>
          <w:bCs/>
        </w:rPr>
        <w:t>XIII - DO FORO:</w:t>
      </w:r>
      <w:r w:rsidR="00F05C74">
        <w:rPr>
          <w:rFonts w:ascii="Arial" w:hAnsi="Arial" w:cs="Arial"/>
        </w:rPr>
        <w:t xml:space="preserve"> </w:t>
      </w:r>
    </w:p>
    <w:p w14:paraId="19634518" w14:textId="77777777" w:rsidR="00F05C74" w:rsidRDefault="00AC4EF2" w:rsidP="00AC4EF2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  <w:b/>
          <w:bCs/>
        </w:rPr>
        <w:t xml:space="preserve">CLÁUSULA VIGÉSIMA QUINTA </w:t>
      </w:r>
      <w:r w:rsidRPr="00AC4EF2">
        <w:rPr>
          <w:rFonts w:ascii="Arial" w:hAnsi="Arial" w:cs="Arial"/>
        </w:rPr>
        <w:t>- Fica eleito o foro da comarca de Trombudo</w:t>
      </w:r>
      <w:r w:rsidR="00F05C74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Central/SC, para dirimir</w:t>
      </w:r>
      <w:r w:rsidR="00F05C74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questões que porventura se originem do presente Contrato, com</w:t>
      </w:r>
      <w:r w:rsidR="00F05C74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renúncia de qualquer outro, por mais</w:t>
      </w:r>
      <w:r w:rsidR="00F05C74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privilegiado que seja.</w:t>
      </w:r>
    </w:p>
    <w:p w14:paraId="098B503C" w14:textId="15320AFA" w:rsidR="0023472E" w:rsidRDefault="00AC4EF2" w:rsidP="00AC4EF2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</w:rPr>
        <w:lastRenderedPageBreak/>
        <w:t>E, por estarem assim justos e contratados, firmam o presente, em 02 (duas) vias de</w:t>
      </w:r>
      <w:r w:rsidR="00F05C74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igual teor e para um</w:t>
      </w:r>
      <w:r w:rsidR="00F05C74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só efeito, juntamente com as testemunhas abaixo, que declaram</w:t>
      </w:r>
      <w:r w:rsidR="00F05C74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conhecer todas as Cláusulas deste</w:t>
      </w:r>
      <w:r w:rsidR="00F05C74">
        <w:rPr>
          <w:rFonts w:ascii="Arial" w:hAnsi="Arial" w:cs="Arial"/>
        </w:rPr>
        <w:t xml:space="preserve"> </w:t>
      </w:r>
      <w:r w:rsidRPr="00AC4EF2">
        <w:rPr>
          <w:rFonts w:ascii="Arial" w:hAnsi="Arial" w:cs="Arial"/>
        </w:rPr>
        <w:t>Contrato.</w:t>
      </w:r>
    </w:p>
    <w:p w14:paraId="7EDB66E3" w14:textId="77777777" w:rsidR="00B90768" w:rsidRDefault="00B90768" w:rsidP="00AC4EF2">
      <w:pPr>
        <w:spacing w:line="360" w:lineRule="auto"/>
        <w:jc w:val="both"/>
        <w:rPr>
          <w:rFonts w:ascii="Arial" w:hAnsi="Arial" w:cs="Arial"/>
        </w:rPr>
      </w:pPr>
    </w:p>
    <w:p w14:paraId="3137DD0B" w14:textId="4207124B" w:rsidR="0023472E" w:rsidRDefault="00AC4EF2" w:rsidP="00AC4EF2">
      <w:pPr>
        <w:spacing w:line="360" w:lineRule="auto"/>
        <w:jc w:val="both"/>
        <w:rPr>
          <w:rFonts w:ascii="Arial" w:hAnsi="Arial" w:cs="Arial"/>
        </w:rPr>
      </w:pPr>
      <w:r w:rsidRPr="00AC4EF2">
        <w:rPr>
          <w:rFonts w:ascii="Arial" w:hAnsi="Arial" w:cs="Arial"/>
        </w:rPr>
        <w:t xml:space="preserve">Agrolândia/SC, </w:t>
      </w:r>
      <w:r w:rsidR="00B90768">
        <w:rPr>
          <w:rFonts w:ascii="Arial" w:hAnsi="Arial" w:cs="Arial"/>
        </w:rPr>
        <w:t>29</w:t>
      </w:r>
      <w:r w:rsidRPr="00AC4EF2">
        <w:rPr>
          <w:rFonts w:ascii="Arial" w:hAnsi="Arial" w:cs="Arial"/>
        </w:rPr>
        <w:t xml:space="preserve"> de </w:t>
      </w:r>
      <w:r w:rsidR="00B90768">
        <w:rPr>
          <w:rFonts w:ascii="Arial" w:hAnsi="Arial" w:cs="Arial"/>
        </w:rPr>
        <w:t xml:space="preserve">novembro </w:t>
      </w:r>
      <w:r w:rsidRPr="00AC4EF2">
        <w:rPr>
          <w:rFonts w:ascii="Arial" w:hAnsi="Arial" w:cs="Arial"/>
        </w:rPr>
        <w:t xml:space="preserve">de </w:t>
      </w:r>
      <w:r w:rsidR="00B90768">
        <w:rPr>
          <w:rFonts w:ascii="Arial" w:hAnsi="Arial" w:cs="Arial"/>
        </w:rPr>
        <w:t>2024</w:t>
      </w:r>
      <w:r w:rsidRPr="00AC4EF2">
        <w:rPr>
          <w:rFonts w:ascii="Arial" w:hAnsi="Arial" w:cs="Arial"/>
        </w:rPr>
        <w:t>.</w:t>
      </w:r>
    </w:p>
    <w:p w14:paraId="1D8FAF31" w14:textId="77777777" w:rsidR="00F05C74" w:rsidRPr="00F05C74" w:rsidRDefault="00F05C74" w:rsidP="00F05C74">
      <w:pPr>
        <w:pStyle w:val="Ttulo1"/>
      </w:pPr>
    </w:p>
    <w:p w14:paraId="1A168286" w14:textId="07B6A57C" w:rsidR="00AC4EF2" w:rsidRDefault="00AC4EF2" w:rsidP="008D4027">
      <w:pPr>
        <w:spacing w:line="360" w:lineRule="auto"/>
        <w:jc w:val="center"/>
        <w:rPr>
          <w:rFonts w:ascii="Arial" w:hAnsi="Arial" w:cs="Arial"/>
        </w:rPr>
      </w:pPr>
      <w:r w:rsidRPr="00AC4EF2">
        <w:rPr>
          <w:rFonts w:ascii="Arial" w:hAnsi="Arial" w:cs="Arial"/>
        </w:rPr>
        <w:t xml:space="preserve">__________________________________ </w:t>
      </w:r>
      <w:r w:rsidRPr="00AC4EF2">
        <w:rPr>
          <w:rFonts w:ascii="Arial" w:hAnsi="Arial" w:cs="Arial"/>
        </w:rPr>
        <w:br/>
      </w:r>
      <w:r w:rsidRPr="00AC4EF2">
        <w:rPr>
          <w:rFonts w:ascii="Arial" w:hAnsi="Arial" w:cs="Arial"/>
          <w:b/>
          <w:bCs/>
        </w:rPr>
        <w:t xml:space="preserve">CONTRATANTE </w:t>
      </w:r>
      <w:r w:rsidRPr="00AC4EF2">
        <w:rPr>
          <w:rFonts w:ascii="Arial" w:hAnsi="Arial" w:cs="Arial"/>
          <w:b/>
          <w:bCs/>
        </w:rPr>
        <w:br/>
      </w:r>
      <w:r w:rsidRPr="00AC4EF2">
        <w:rPr>
          <w:rFonts w:ascii="Arial" w:hAnsi="Arial" w:cs="Arial"/>
        </w:rPr>
        <w:t>Prefeito do Município de Agrolândia Representante legal</w:t>
      </w:r>
    </w:p>
    <w:p w14:paraId="5A355721" w14:textId="77777777" w:rsidR="00F05C74" w:rsidRPr="00F05C74" w:rsidRDefault="00F05C74" w:rsidP="00F05C74"/>
    <w:p w14:paraId="16AAB053" w14:textId="77777777" w:rsidR="008D4027" w:rsidRDefault="008D4027" w:rsidP="008D4027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pt-BR"/>
        </w:rPr>
      </w:pPr>
    </w:p>
    <w:p w14:paraId="60224E66" w14:textId="77777777" w:rsidR="008D4027" w:rsidRPr="008D4027" w:rsidRDefault="008D4027" w:rsidP="008D4027">
      <w:pPr>
        <w:pStyle w:val="Ttulo1"/>
        <w:rPr>
          <w:lang w:eastAsia="pt-BR"/>
        </w:rPr>
      </w:pPr>
    </w:p>
    <w:p w14:paraId="2D3B28D6" w14:textId="77777777" w:rsidR="008D4027" w:rsidRPr="00183FA2" w:rsidRDefault="008D4027" w:rsidP="008D4027">
      <w:pPr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</w:rPr>
      </w:pPr>
      <w:r w:rsidRPr="00183FA2">
        <w:rPr>
          <w:rFonts w:ascii="Arial" w:eastAsia="Times New Roman" w:hAnsi="Arial" w:cs="Arial"/>
          <w:color w:val="000000"/>
          <w:lang w:eastAsia="pt-BR"/>
        </w:rPr>
        <w:br/>
      </w:r>
      <w:r w:rsidRPr="00183FA2">
        <w:rPr>
          <w:rFonts w:ascii="Arial" w:hAnsi="Arial" w:cs="Arial"/>
          <w:color w:val="000000"/>
        </w:rPr>
        <w:t>________________________________________________________________</w:t>
      </w:r>
      <w:r w:rsidRPr="00183FA2">
        <w:rPr>
          <w:rFonts w:ascii="Arial" w:hAnsi="Arial" w:cs="Arial"/>
          <w:color w:val="000000"/>
        </w:rPr>
        <w:br/>
      </w:r>
      <w:r w:rsidRPr="00183FA2">
        <w:rPr>
          <w:rFonts w:ascii="Arial" w:eastAsia="Calibri" w:hAnsi="Arial" w:cs="Arial"/>
          <w:b/>
          <w:bCs/>
          <w:color w:val="000000"/>
        </w:rPr>
        <w:t>COOPERATIVA CENTRAL DE CRÉDITO - AILOS</w:t>
      </w:r>
    </w:p>
    <w:p w14:paraId="519A548F" w14:textId="77777777" w:rsidR="008D4027" w:rsidRDefault="008D4027" w:rsidP="008D4027">
      <w:pPr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</w:rPr>
      </w:pPr>
      <w:r w:rsidRPr="00183FA2">
        <w:rPr>
          <w:rFonts w:ascii="Arial" w:eastAsia="Calibri" w:hAnsi="Arial" w:cs="Arial"/>
          <w:b/>
          <w:bCs/>
          <w:color w:val="000000"/>
        </w:rPr>
        <w:t>CNPJ: 05.463.212/0001-29</w:t>
      </w:r>
    </w:p>
    <w:p w14:paraId="28AAE258" w14:textId="77777777" w:rsidR="008D4027" w:rsidRPr="0079601E" w:rsidRDefault="008D4027" w:rsidP="008D4027">
      <w:pPr>
        <w:pStyle w:val="Ttulo1"/>
      </w:pPr>
    </w:p>
    <w:p w14:paraId="3EBA0F21" w14:textId="77777777" w:rsidR="008D4027" w:rsidRPr="00183FA2" w:rsidRDefault="008D4027" w:rsidP="008D4027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W w:w="935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3"/>
        <w:gridCol w:w="4678"/>
      </w:tblGrid>
      <w:tr w:rsidR="008D4027" w:rsidRPr="00183FA2" w14:paraId="25202EAF" w14:textId="77777777" w:rsidTr="00C97CE8">
        <w:trPr>
          <w:trHeight w:val="300"/>
          <w:jc w:val="center"/>
        </w:trPr>
        <w:tc>
          <w:tcPr>
            <w:tcW w:w="4673" w:type="dxa"/>
            <w:noWrap/>
            <w:vAlign w:val="center"/>
            <w:hideMark/>
          </w:tcPr>
          <w:p w14:paraId="02E33192" w14:textId="77777777" w:rsidR="008D4027" w:rsidRPr="00183FA2" w:rsidRDefault="008D4027" w:rsidP="00C97C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183FA2">
              <w:rPr>
                <w:rFonts w:ascii="Arial" w:hAnsi="Arial" w:cs="Arial"/>
                <w:color w:val="000000"/>
              </w:rPr>
              <w:t>Nome: Ivo José Bracht</w:t>
            </w:r>
          </w:p>
        </w:tc>
        <w:tc>
          <w:tcPr>
            <w:tcW w:w="4678" w:type="dxa"/>
            <w:noWrap/>
            <w:vAlign w:val="center"/>
            <w:hideMark/>
          </w:tcPr>
          <w:p w14:paraId="60F15394" w14:textId="77777777" w:rsidR="008D4027" w:rsidRPr="00183FA2" w:rsidRDefault="008D4027" w:rsidP="00C97C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183FA2">
              <w:rPr>
                <w:rFonts w:ascii="Arial" w:hAnsi="Arial" w:cs="Arial"/>
                <w:color w:val="000000"/>
              </w:rPr>
              <w:t xml:space="preserve">Nome: Renato Ribeiro Pescara       </w:t>
            </w:r>
          </w:p>
        </w:tc>
      </w:tr>
      <w:tr w:rsidR="008D4027" w:rsidRPr="00183FA2" w14:paraId="23B58944" w14:textId="77777777" w:rsidTr="00C97CE8">
        <w:trPr>
          <w:trHeight w:val="300"/>
          <w:jc w:val="center"/>
        </w:trPr>
        <w:tc>
          <w:tcPr>
            <w:tcW w:w="4673" w:type="dxa"/>
            <w:noWrap/>
            <w:vAlign w:val="center"/>
            <w:hideMark/>
          </w:tcPr>
          <w:p w14:paraId="5EABB8DA" w14:textId="77777777" w:rsidR="008D4027" w:rsidRPr="00183FA2" w:rsidRDefault="008D4027" w:rsidP="00C97C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183FA2">
              <w:rPr>
                <w:rFonts w:ascii="Arial" w:hAnsi="Arial" w:cs="Arial"/>
                <w:color w:val="000000"/>
              </w:rPr>
              <w:t>Cargo: Diretor Executivo</w:t>
            </w:r>
          </w:p>
        </w:tc>
        <w:tc>
          <w:tcPr>
            <w:tcW w:w="4678" w:type="dxa"/>
            <w:noWrap/>
            <w:vAlign w:val="bottom"/>
            <w:hideMark/>
          </w:tcPr>
          <w:p w14:paraId="7CDF75C2" w14:textId="77777777" w:rsidR="008D4027" w:rsidRPr="00183FA2" w:rsidRDefault="008D4027" w:rsidP="00C97C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183FA2">
              <w:rPr>
                <w:rFonts w:ascii="Arial" w:hAnsi="Arial" w:cs="Arial"/>
                <w:color w:val="000000"/>
              </w:rPr>
              <w:t>Cargo</w:t>
            </w:r>
            <w:r w:rsidRPr="003C3137">
              <w:rPr>
                <w:rFonts w:ascii="Arial" w:hAnsi="Arial" w:cs="Arial"/>
                <w:color w:val="000000"/>
              </w:rPr>
              <w:t>: Diretor de Crédito e Financeiro</w:t>
            </w:r>
          </w:p>
        </w:tc>
      </w:tr>
      <w:tr w:rsidR="008D4027" w:rsidRPr="00183FA2" w14:paraId="7A1381D0" w14:textId="77777777" w:rsidTr="00C97CE8">
        <w:trPr>
          <w:trHeight w:val="300"/>
          <w:jc w:val="center"/>
        </w:trPr>
        <w:tc>
          <w:tcPr>
            <w:tcW w:w="4673" w:type="dxa"/>
            <w:noWrap/>
            <w:vAlign w:val="center"/>
            <w:hideMark/>
          </w:tcPr>
          <w:p w14:paraId="065FBDDD" w14:textId="77777777" w:rsidR="008D4027" w:rsidRPr="00183FA2" w:rsidRDefault="008D4027" w:rsidP="00C97C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183FA2">
              <w:rPr>
                <w:rFonts w:ascii="Arial" w:hAnsi="Arial" w:cs="Arial"/>
                <w:color w:val="000000"/>
              </w:rPr>
              <w:t>RG: 1.413.220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183FA2">
              <w:rPr>
                <w:rFonts w:ascii="Arial" w:hAnsi="Arial" w:cs="Arial"/>
                <w:color w:val="000000"/>
              </w:rPr>
              <w:t>- SESP/SC</w:t>
            </w:r>
          </w:p>
        </w:tc>
        <w:tc>
          <w:tcPr>
            <w:tcW w:w="4678" w:type="dxa"/>
            <w:noWrap/>
            <w:vAlign w:val="bottom"/>
            <w:hideMark/>
          </w:tcPr>
          <w:p w14:paraId="220377B1" w14:textId="77777777" w:rsidR="008D4027" w:rsidRPr="00183FA2" w:rsidRDefault="008D4027" w:rsidP="00C97C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183FA2">
              <w:rPr>
                <w:rFonts w:ascii="Arial" w:hAnsi="Arial" w:cs="Arial"/>
                <w:color w:val="000000"/>
              </w:rPr>
              <w:t>RG 18.415.282-3 – SSP/SP</w:t>
            </w:r>
          </w:p>
        </w:tc>
      </w:tr>
      <w:tr w:rsidR="008D4027" w:rsidRPr="00183FA2" w14:paraId="3DAD7EC5" w14:textId="77777777" w:rsidTr="00C97CE8">
        <w:trPr>
          <w:trHeight w:val="276"/>
          <w:jc w:val="center"/>
        </w:trPr>
        <w:tc>
          <w:tcPr>
            <w:tcW w:w="4673" w:type="dxa"/>
            <w:noWrap/>
            <w:vAlign w:val="center"/>
            <w:hideMark/>
          </w:tcPr>
          <w:p w14:paraId="5967F176" w14:textId="77777777" w:rsidR="008D4027" w:rsidRPr="00183FA2" w:rsidRDefault="008D4027" w:rsidP="00C97C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183FA2">
              <w:rPr>
                <w:rFonts w:ascii="Arial" w:hAnsi="Arial" w:cs="Arial"/>
                <w:color w:val="000000"/>
              </w:rPr>
              <w:t>CPF: 469.162.459-72</w:t>
            </w:r>
          </w:p>
        </w:tc>
        <w:tc>
          <w:tcPr>
            <w:tcW w:w="4678" w:type="dxa"/>
            <w:noWrap/>
            <w:vAlign w:val="bottom"/>
            <w:hideMark/>
          </w:tcPr>
          <w:p w14:paraId="03A72119" w14:textId="77777777" w:rsidR="008D4027" w:rsidRPr="00183FA2" w:rsidRDefault="008D4027" w:rsidP="00C97C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183FA2">
              <w:rPr>
                <w:rFonts w:ascii="Arial" w:hAnsi="Arial" w:cs="Arial"/>
                <w:color w:val="000000"/>
              </w:rPr>
              <w:t>CPF: 083.434.928-03</w:t>
            </w:r>
          </w:p>
        </w:tc>
      </w:tr>
    </w:tbl>
    <w:p w14:paraId="43E5185E" w14:textId="77777777" w:rsidR="008D4027" w:rsidRPr="00F20423" w:rsidRDefault="008D4027" w:rsidP="008D4027"/>
    <w:p w14:paraId="76D9D7E4" w14:textId="77777777" w:rsidR="00F05C74" w:rsidRPr="00F05C74" w:rsidRDefault="00F05C74" w:rsidP="00F05C74"/>
    <w:sectPr w:rsidR="00F05C74" w:rsidRPr="00F05C74" w:rsidSect="00621F4E"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1417" w:right="1701" w:bottom="1417" w:left="1701" w:header="1701" w:footer="1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4C1CA4" w14:textId="77777777" w:rsidR="00604CA2" w:rsidRDefault="00604CA2" w:rsidP="00195B13">
      <w:pPr>
        <w:spacing w:after="0" w:line="240" w:lineRule="auto"/>
      </w:pPr>
      <w:r>
        <w:separator/>
      </w:r>
    </w:p>
  </w:endnote>
  <w:endnote w:type="continuationSeparator" w:id="0">
    <w:p w14:paraId="3496157F" w14:textId="77777777" w:rsidR="00604CA2" w:rsidRDefault="00604CA2" w:rsidP="00195B13">
      <w:pPr>
        <w:spacing w:after="0" w:line="240" w:lineRule="auto"/>
      </w:pPr>
      <w:r>
        <w:continuationSeparator/>
      </w:r>
    </w:p>
  </w:endnote>
  <w:endnote w:type="continuationNotice" w:id="1">
    <w:p w14:paraId="70798589" w14:textId="77777777" w:rsidR="00604CA2" w:rsidRDefault="00604CA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614EA" w14:textId="3028CC9A" w:rsidR="00021903" w:rsidRDefault="006D5031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283DFAE0" wp14:editId="5CEC42FA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0160" b="0"/>
              <wp:wrapNone/>
              <wp:docPr id="1311623160" name="Caixa de Texto 2" descr="Classificação da informação: Interna. Este documento é de propriedade intelectual do Sistema Ailos, e seu acesso se restringe aos seus colaboradores e dirigentes. É proibida a publicação ou reprodução deste documento sem a sua autorização prévia.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3611C54" w14:textId="3F88801B" w:rsidR="006D5031" w:rsidRPr="006D5031" w:rsidRDefault="006D5031" w:rsidP="006D503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6D503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 xml:space="preserve">Classificação da informação: Interna. Este documento é de propriedade intelectual do Sistema Ailos, e seu acesso se restringe aos seus colaboradores e dirigentes. É proibida a publicação ou reprodução deste documento sem a sua autorização prévia.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3DFAE0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Classificação da informação: Interna. Este documento é de propriedade intelectual do Sistema Ailos, e seu acesso se restringe aos seus colaboradores e dirigentes. É proibida a publicação ou reprodução deste documento sem a sua autorização prévia. " style="position:absolute;margin-left:0;margin-top:0;width:34.95pt;height:34.95pt;z-index:251658243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03611C54" w14:textId="3F88801B" w:rsidR="006D5031" w:rsidRPr="006D5031" w:rsidRDefault="006D5031" w:rsidP="006D503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6D5031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 xml:space="preserve">Classificação da informação: Interna. Este documento é de propriedade intelectual do Sistema Ailos, e seu acesso se restringe aos seus colaboradores e dirigentes. É proibida a publicação ou reprodução deste documento sem a sua autorização prévia.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3A8C6" w14:textId="14FCE1C4" w:rsidR="005218DD" w:rsidRDefault="006D5031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446DE628" wp14:editId="4B4BF132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0160" b="0"/>
              <wp:wrapNone/>
              <wp:docPr id="1033349624" name="Caixa de Texto 3" descr="Classificação da informação: Interna. Este documento é de propriedade intelectual do Sistema Ailos, e seu acesso se restringe aos seus colaboradores e dirigentes. É proibida a publicação ou reprodução deste documento sem a sua autorização prévia.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86A36D5" w14:textId="300A4BAD" w:rsidR="006D5031" w:rsidRPr="006D5031" w:rsidRDefault="006D5031" w:rsidP="006D503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6D503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6DE628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7" type="#_x0000_t202" alt="Classificação da informação: Interna. Este documento é de propriedade intelectual do Sistema Ailos, e seu acesso se restringe aos seus colaboradores e dirigentes. É proibida a publicação ou reprodução deste documento sem a sua autorização prévia. " style="position:absolute;margin-left:0;margin-top:0;width:34.95pt;height:34.95pt;z-index:25165824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286A36D5" w14:textId="300A4BAD" w:rsidR="006D5031" w:rsidRPr="006D5031" w:rsidRDefault="006D5031" w:rsidP="006D503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6D5031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21F4E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ADEFC2F" wp14:editId="656E5ED1">
              <wp:simplePos x="0" y="0"/>
              <wp:positionH relativeFrom="column">
                <wp:posOffset>-761047</wp:posOffset>
              </wp:positionH>
              <wp:positionV relativeFrom="paragraph">
                <wp:posOffset>113665</wp:posOffset>
              </wp:positionV>
              <wp:extent cx="7239000" cy="941388"/>
              <wp:effectExtent l="0" t="0" r="0" b="0"/>
              <wp:wrapNone/>
              <wp:docPr id="12" name="Agrupar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39000" cy="941388"/>
                        <a:chOff x="0" y="0"/>
                        <a:chExt cx="7239000" cy="941388"/>
                      </a:xfrm>
                    </wpg:grpSpPr>
                    <wps:wsp>
                      <wps:cNvPr id="3" name="Caixa de Texto 1"/>
                      <wps:cNvSpPr txBox="1"/>
                      <wps:spPr>
                        <a:xfrm>
                          <a:off x="0" y="161925"/>
                          <a:ext cx="5867400" cy="647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682EB5" w14:textId="36234AD1" w:rsidR="002B6727" w:rsidRDefault="002B6727" w:rsidP="006D122C">
                            <w:pPr>
                              <w:spacing w:after="0" w:line="220" w:lineRule="exact"/>
                              <w:rPr>
                                <w:rFonts w:ascii="Open Sans" w:hAnsi="Open Sans" w:cs="Open Sans"/>
                                <w:b/>
                                <w:bCs/>
                                <w:color w:val="165C7D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165C7D"/>
                                <w:sz w:val="21"/>
                                <w:szCs w:val="21"/>
                              </w:rPr>
                              <w:t xml:space="preserve">Sistema Ailos </w:t>
                            </w:r>
                          </w:p>
                          <w:p w14:paraId="5561406D" w14:textId="0564A705" w:rsidR="006D122C" w:rsidRPr="006D122C" w:rsidRDefault="006D122C" w:rsidP="006D122C">
                            <w:pPr>
                              <w:spacing w:after="0" w:line="220" w:lineRule="exact"/>
                              <w:rPr>
                                <w:rFonts w:ascii="Open Sans" w:hAnsi="Open Sans" w:cs="Open Sans"/>
                                <w:color w:val="165C7D"/>
                                <w:sz w:val="20"/>
                                <w:szCs w:val="20"/>
                              </w:rPr>
                            </w:pPr>
                            <w:r w:rsidRPr="002B6727">
                              <w:rPr>
                                <w:rFonts w:ascii="Open Sans" w:hAnsi="Open Sans" w:cs="Open Sans"/>
                                <w:color w:val="165C7D"/>
                                <w:sz w:val="21"/>
                                <w:szCs w:val="21"/>
                              </w:rPr>
                              <w:t>Cooperativa Central de Crédito – Ailos</w:t>
                            </w:r>
                            <w:r w:rsidR="00D92597" w:rsidRPr="002B6727">
                              <w:rPr>
                                <w:rFonts w:ascii="Open Sans" w:hAnsi="Open Sans" w:cs="Open Sans"/>
                                <w:color w:val="165C7D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2B6727">
                              <w:rPr>
                                <w:rFonts w:ascii="Open Sans" w:hAnsi="Open Sans" w:cs="Open Sans"/>
                                <w:color w:val="165C7D"/>
                                <w:sz w:val="20"/>
                                <w:szCs w:val="20"/>
                              </w:rPr>
                              <w:t>|</w:t>
                            </w:r>
                            <w:r w:rsidRPr="006D122C">
                              <w:rPr>
                                <w:rFonts w:ascii="Open Sans" w:hAnsi="Open Sans" w:cs="Open Sans"/>
                                <w:color w:val="165C7D"/>
                                <w:sz w:val="20"/>
                                <w:szCs w:val="20"/>
                              </w:rPr>
                              <w:t xml:space="preserve"> CNPJ 05.463.212/0001-29</w:t>
                            </w:r>
                          </w:p>
                          <w:p w14:paraId="0EF17BBA" w14:textId="77777777" w:rsidR="006D122C" w:rsidRPr="006D122C" w:rsidRDefault="006D122C" w:rsidP="006D122C">
                            <w:pPr>
                              <w:spacing w:after="0" w:line="220" w:lineRule="exact"/>
                              <w:rPr>
                                <w:rFonts w:ascii="Open Sans" w:hAnsi="Open Sans" w:cs="Open Sans"/>
                                <w:color w:val="165C7D"/>
                                <w:sz w:val="20"/>
                                <w:szCs w:val="20"/>
                              </w:rPr>
                            </w:pPr>
                            <w:r w:rsidRPr="006D122C">
                              <w:rPr>
                                <w:rFonts w:ascii="Open Sans" w:hAnsi="Open Sans" w:cs="Open Sans"/>
                                <w:color w:val="165C7D"/>
                                <w:sz w:val="20"/>
                                <w:szCs w:val="20"/>
                              </w:rPr>
                              <w:t>Rua General Osório, 1180 - Bairro Velha - CEP 89041-002 | Blumenau/SC</w:t>
                            </w:r>
                          </w:p>
                          <w:p w14:paraId="3084BDD0" w14:textId="61245826" w:rsidR="00450FB9" w:rsidRPr="00450FB9" w:rsidRDefault="006D122C" w:rsidP="006D122C">
                            <w:pPr>
                              <w:spacing w:after="0" w:line="220" w:lineRule="exact"/>
                              <w:rPr>
                                <w:rFonts w:ascii="Open Sans" w:hAnsi="Open Sans" w:cs="Open Sans"/>
                                <w:color w:val="165C7D"/>
                                <w:sz w:val="20"/>
                                <w:szCs w:val="20"/>
                              </w:rPr>
                            </w:pPr>
                            <w:r w:rsidRPr="006D122C">
                              <w:rPr>
                                <w:rFonts w:ascii="Open Sans" w:hAnsi="Open Sans" w:cs="Open Sans"/>
                                <w:color w:val="165C7D"/>
                                <w:sz w:val="20"/>
                                <w:szCs w:val="20"/>
                              </w:rPr>
                              <w:t>Fone: (47) 3231 4646 | ailos@ailos.coop.br | www.ailos.coop.br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Caixa de Texto 9"/>
                      <wps:cNvSpPr txBox="1"/>
                      <wps:spPr>
                        <a:xfrm>
                          <a:off x="6238875" y="576263"/>
                          <a:ext cx="1000125" cy="365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2F8B3E" w14:textId="148728DB" w:rsidR="00621F4E" w:rsidRPr="00621F4E" w:rsidRDefault="00621F4E" w:rsidP="00621F4E">
                            <w:pPr>
                              <w:spacing w:after="0" w:line="220" w:lineRule="exact"/>
                              <w:rPr>
                                <w:rFonts w:ascii="Open Sans" w:hAnsi="Open Sans" w:cs="Open Sans"/>
                                <w:color w:val="165C7D" w:themeColor="text1"/>
                                <w:sz w:val="11"/>
                                <w:szCs w:val="11"/>
                              </w:rPr>
                            </w:pPr>
                            <w:r w:rsidRPr="00621F4E">
                              <w:rPr>
                                <w:rFonts w:ascii="Open Sans" w:hAnsi="Open Sans" w:cs="Open Sans"/>
                                <w:color w:val="165C7D" w:themeColor="text1"/>
                                <w:sz w:val="11"/>
                                <w:szCs w:val="11"/>
                              </w:rPr>
                              <w:t>MOD. 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" name="Gráfico 1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09537" y="0"/>
                          <a:ext cx="6710045" cy="732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ADEFC2F" id="Agrupar 12" o:spid="_x0000_s1028" style="position:absolute;margin-left:-59.9pt;margin-top:8.95pt;width:570pt;height:74.15pt;z-index:251658240" coordsize="72390,9413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">
              <v:shape id="_x0000_s1029" type="#_x0000_t202" style="position:absolute;top:1619;width:58674;height:6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<v:textbox>
                  <w:txbxContent>
                    <w:p w14:paraId="01682EB5" w14:textId="36234AD1" w:rsidR="002B6727" w:rsidRDefault="002B6727" w:rsidP="006D122C">
                      <w:pPr>
                        <w:spacing w:after="0" w:line="220" w:lineRule="exact"/>
                        <w:rPr>
                          <w:rFonts w:ascii="Open Sans" w:hAnsi="Open Sans" w:cs="Open Sans"/>
                          <w:b/>
                          <w:bCs/>
                          <w:color w:val="165C7D"/>
                          <w:sz w:val="21"/>
                          <w:szCs w:val="21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165C7D"/>
                          <w:sz w:val="21"/>
                          <w:szCs w:val="21"/>
                        </w:rPr>
                        <w:t xml:space="preserve">Sistema Ailos </w:t>
                      </w:r>
                    </w:p>
                    <w:p w14:paraId="5561406D" w14:textId="0564A705" w:rsidR="006D122C" w:rsidRPr="006D122C" w:rsidRDefault="006D122C" w:rsidP="006D122C">
                      <w:pPr>
                        <w:spacing w:after="0" w:line="220" w:lineRule="exact"/>
                        <w:rPr>
                          <w:rFonts w:ascii="Open Sans" w:hAnsi="Open Sans" w:cs="Open Sans"/>
                          <w:color w:val="165C7D"/>
                          <w:sz w:val="20"/>
                          <w:szCs w:val="20"/>
                        </w:rPr>
                      </w:pPr>
                      <w:r w:rsidRPr="002B6727">
                        <w:rPr>
                          <w:rFonts w:ascii="Open Sans" w:hAnsi="Open Sans" w:cs="Open Sans"/>
                          <w:color w:val="165C7D"/>
                          <w:sz w:val="21"/>
                          <w:szCs w:val="21"/>
                        </w:rPr>
                        <w:t>Cooperativa Central de Crédito – Ailos</w:t>
                      </w:r>
                      <w:r w:rsidR="00D92597" w:rsidRPr="002B6727">
                        <w:rPr>
                          <w:rFonts w:ascii="Open Sans" w:hAnsi="Open Sans" w:cs="Open Sans"/>
                          <w:color w:val="165C7D"/>
                          <w:sz w:val="21"/>
                          <w:szCs w:val="21"/>
                        </w:rPr>
                        <w:t xml:space="preserve"> </w:t>
                      </w:r>
                      <w:r w:rsidRPr="002B6727">
                        <w:rPr>
                          <w:rFonts w:ascii="Open Sans" w:hAnsi="Open Sans" w:cs="Open Sans"/>
                          <w:color w:val="165C7D"/>
                          <w:sz w:val="20"/>
                          <w:szCs w:val="20"/>
                        </w:rPr>
                        <w:t>|</w:t>
                      </w:r>
                      <w:r w:rsidRPr="006D122C">
                        <w:rPr>
                          <w:rFonts w:ascii="Open Sans" w:hAnsi="Open Sans" w:cs="Open Sans"/>
                          <w:color w:val="165C7D"/>
                          <w:sz w:val="20"/>
                          <w:szCs w:val="20"/>
                        </w:rPr>
                        <w:t xml:space="preserve"> CNPJ 05.463.212/0001-29</w:t>
                      </w:r>
                    </w:p>
                    <w:p w14:paraId="0EF17BBA" w14:textId="77777777" w:rsidR="006D122C" w:rsidRPr="006D122C" w:rsidRDefault="006D122C" w:rsidP="006D122C">
                      <w:pPr>
                        <w:spacing w:after="0" w:line="220" w:lineRule="exact"/>
                        <w:rPr>
                          <w:rFonts w:ascii="Open Sans" w:hAnsi="Open Sans" w:cs="Open Sans"/>
                          <w:color w:val="165C7D"/>
                          <w:sz w:val="20"/>
                          <w:szCs w:val="20"/>
                        </w:rPr>
                      </w:pPr>
                      <w:r w:rsidRPr="006D122C">
                        <w:rPr>
                          <w:rFonts w:ascii="Open Sans" w:hAnsi="Open Sans" w:cs="Open Sans"/>
                          <w:color w:val="165C7D"/>
                          <w:sz w:val="20"/>
                          <w:szCs w:val="20"/>
                        </w:rPr>
                        <w:t>Rua General Osório, 1180 - Bairro Velha - CEP 89041-002 | Blumenau/SC</w:t>
                      </w:r>
                    </w:p>
                    <w:p w14:paraId="3084BDD0" w14:textId="61245826" w:rsidR="00450FB9" w:rsidRPr="00450FB9" w:rsidRDefault="006D122C" w:rsidP="006D122C">
                      <w:pPr>
                        <w:spacing w:after="0" w:line="220" w:lineRule="exact"/>
                        <w:rPr>
                          <w:rFonts w:ascii="Open Sans" w:hAnsi="Open Sans" w:cs="Open Sans"/>
                          <w:color w:val="165C7D"/>
                          <w:sz w:val="20"/>
                          <w:szCs w:val="20"/>
                        </w:rPr>
                      </w:pPr>
                      <w:r w:rsidRPr="006D122C">
                        <w:rPr>
                          <w:rFonts w:ascii="Open Sans" w:hAnsi="Open Sans" w:cs="Open Sans"/>
                          <w:color w:val="165C7D"/>
                          <w:sz w:val="20"/>
                          <w:szCs w:val="20"/>
                        </w:rPr>
                        <w:t>Fone: (47) 3231 4646 | ailos@ailos.coop.br | www.ailos.coop.br</w:t>
                      </w:r>
                    </w:p>
                  </w:txbxContent>
                </v:textbox>
              </v:shape>
              <v:shape id="Caixa de Texto 9" o:spid="_x0000_s1030" type="#_x0000_t202" style="position:absolute;left:62388;top:5762;width:10002;height:3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<v:textbox>
                  <w:txbxContent>
                    <w:p w14:paraId="0E2F8B3E" w14:textId="148728DB" w:rsidR="00621F4E" w:rsidRPr="00621F4E" w:rsidRDefault="00621F4E" w:rsidP="00621F4E">
                      <w:pPr>
                        <w:spacing w:after="0" w:line="220" w:lineRule="exact"/>
                        <w:rPr>
                          <w:rFonts w:ascii="Open Sans" w:hAnsi="Open Sans" w:cs="Open Sans"/>
                          <w:color w:val="165C7D" w:themeColor="text1"/>
                          <w:sz w:val="11"/>
                          <w:szCs w:val="11"/>
                        </w:rPr>
                      </w:pPr>
                      <w:r w:rsidRPr="00621F4E">
                        <w:rPr>
                          <w:rFonts w:ascii="Open Sans" w:hAnsi="Open Sans" w:cs="Open Sans"/>
                          <w:color w:val="165C7D" w:themeColor="text1"/>
                          <w:sz w:val="11"/>
                          <w:szCs w:val="11"/>
                        </w:rPr>
                        <w:t>MOD. 32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áfico 11" o:spid="_x0000_s1031" type="#_x0000_t75" style="position:absolute;left:1095;width:67100;height:73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">
                <v:imagedata r:id="rId3" o:title=""/>
              </v:shape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59A60" w14:textId="00577665" w:rsidR="00021903" w:rsidRDefault="006D5031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3665BBA9" wp14:editId="3A59469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0160" b="0"/>
              <wp:wrapNone/>
              <wp:docPr id="743181664" name="Caixa de Texto 1" descr="Classificação da informação: Interna. Este documento é de propriedade intelectual do Sistema Ailos, e seu acesso se restringe aos seus colaboradores e dirigentes. É proibida a publicação ou reprodução deste documento sem a sua autorização prévia.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A5393F6" w14:textId="63601EA7" w:rsidR="006D5031" w:rsidRPr="006D5031" w:rsidRDefault="006D5031" w:rsidP="006D503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6D503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 xml:space="preserve">Classificação da informação: Interna. Este documento é de propriedade intelectual do Sistema Ailos, e seu acesso se restringe aos seus colaboradores e dirigentes. É proibida a publicação ou reprodução deste documento sem a sua autorização prévia.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65BBA9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32" type="#_x0000_t202" alt="Classificação da informação: Interna. Este documento é de propriedade intelectual do Sistema Ailos, e seu acesso se restringe aos seus colaboradores e dirigentes. É proibida a publicação ou reprodução deste documento sem a sua autorização prévia. " style="position:absolute;margin-left:0;margin-top:0;width:34.95pt;height:34.95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sGRCgIAABw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" filled="f" stroked="f">
              <v:textbox style="mso-fit-shape-to-text:t" inset="0,0,0,15pt">
                <w:txbxContent>
                  <w:p w14:paraId="2A5393F6" w14:textId="63601EA7" w:rsidR="006D5031" w:rsidRPr="006D5031" w:rsidRDefault="006D5031" w:rsidP="006D503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6D5031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 xml:space="preserve">Classificação da informação: Interna. Este documento é de propriedade intelectual do Sistema Ailos, e seu acesso se restringe aos seus colaboradores e dirigentes. É proibida a publicação ou reprodução deste documento sem a sua autorização prévia.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ACEAA3" w14:textId="77777777" w:rsidR="00604CA2" w:rsidRDefault="00604CA2" w:rsidP="00195B13">
      <w:pPr>
        <w:spacing w:after="0" w:line="240" w:lineRule="auto"/>
      </w:pPr>
      <w:r>
        <w:separator/>
      </w:r>
    </w:p>
  </w:footnote>
  <w:footnote w:type="continuationSeparator" w:id="0">
    <w:p w14:paraId="772E2C56" w14:textId="77777777" w:rsidR="00604CA2" w:rsidRDefault="00604CA2" w:rsidP="00195B13">
      <w:pPr>
        <w:spacing w:after="0" w:line="240" w:lineRule="auto"/>
      </w:pPr>
      <w:r>
        <w:continuationSeparator/>
      </w:r>
    </w:p>
  </w:footnote>
  <w:footnote w:type="continuationNotice" w:id="1">
    <w:p w14:paraId="47645C10" w14:textId="77777777" w:rsidR="00604CA2" w:rsidRDefault="00604CA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01DC7" w14:textId="2111FB62" w:rsidR="00195B13" w:rsidRDefault="002B6727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1" behindDoc="1" locked="0" layoutInCell="1" allowOverlap="1" wp14:anchorId="636E839D" wp14:editId="3E92CEBD">
          <wp:simplePos x="0" y="0"/>
          <wp:positionH relativeFrom="page">
            <wp:posOffset>305435</wp:posOffset>
          </wp:positionH>
          <wp:positionV relativeFrom="paragraph">
            <wp:posOffset>-775335</wp:posOffset>
          </wp:positionV>
          <wp:extent cx="1738630" cy="755650"/>
          <wp:effectExtent l="0" t="0" r="0" b="0"/>
          <wp:wrapThrough wrapText="bothSides">
            <wp:wrapPolygon edited="0">
              <wp:start x="4260" y="2178"/>
              <wp:lineTo x="2367" y="4901"/>
              <wp:lineTo x="947" y="8713"/>
              <wp:lineTo x="947" y="12524"/>
              <wp:lineTo x="3787" y="17970"/>
              <wp:lineTo x="4023" y="19059"/>
              <wp:lineTo x="20354" y="19059"/>
              <wp:lineTo x="20827" y="7079"/>
              <wp:lineTo x="18697" y="5990"/>
              <wp:lineTo x="6153" y="2178"/>
              <wp:lineTo x="4260" y="2178"/>
            </wp:wrapPolygon>
          </wp:wrapThrough>
          <wp:docPr id="2" name="Imagem 2" descr="Logotip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Logotip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8630" cy="755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72CC"/>
    <w:rsid w:val="000077A5"/>
    <w:rsid w:val="00015B6F"/>
    <w:rsid w:val="00021903"/>
    <w:rsid w:val="00021DC3"/>
    <w:rsid w:val="00027462"/>
    <w:rsid w:val="0003092C"/>
    <w:rsid w:val="00075062"/>
    <w:rsid w:val="00084DA1"/>
    <w:rsid w:val="000862E8"/>
    <w:rsid w:val="000A44BB"/>
    <w:rsid w:val="000D1F8F"/>
    <w:rsid w:val="00190132"/>
    <w:rsid w:val="00195B13"/>
    <w:rsid w:val="001D648F"/>
    <w:rsid w:val="00202137"/>
    <w:rsid w:val="0023472E"/>
    <w:rsid w:val="00243B69"/>
    <w:rsid w:val="002441DE"/>
    <w:rsid w:val="00285001"/>
    <w:rsid w:val="002935BB"/>
    <w:rsid w:val="002B6727"/>
    <w:rsid w:val="003039E5"/>
    <w:rsid w:val="00304630"/>
    <w:rsid w:val="0032607F"/>
    <w:rsid w:val="0032674A"/>
    <w:rsid w:val="003A7083"/>
    <w:rsid w:val="003C3137"/>
    <w:rsid w:val="003F2F72"/>
    <w:rsid w:val="00434843"/>
    <w:rsid w:val="00450FB9"/>
    <w:rsid w:val="004C55FB"/>
    <w:rsid w:val="004E44CD"/>
    <w:rsid w:val="004F151F"/>
    <w:rsid w:val="004F1A7E"/>
    <w:rsid w:val="0051428D"/>
    <w:rsid w:val="005218DD"/>
    <w:rsid w:val="00530572"/>
    <w:rsid w:val="0056690A"/>
    <w:rsid w:val="00582729"/>
    <w:rsid w:val="0059540A"/>
    <w:rsid w:val="005B5B16"/>
    <w:rsid w:val="005F3BF6"/>
    <w:rsid w:val="00604CA2"/>
    <w:rsid w:val="006131F7"/>
    <w:rsid w:val="00621F4E"/>
    <w:rsid w:val="00643DF2"/>
    <w:rsid w:val="006477F2"/>
    <w:rsid w:val="00653C39"/>
    <w:rsid w:val="006D122C"/>
    <w:rsid w:val="006D5031"/>
    <w:rsid w:val="006E3F5E"/>
    <w:rsid w:val="006E3FFD"/>
    <w:rsid w:val="0070104B"/>
    <w:rsid w:val="007A4B1D"/>
    <w:rsid w:val="007B4EA8"/>
    <w:rsid w:val="007C1BF5"/>
    <w:rsid w:val="007E4C0F"/>
    <w:rsid w:val="007F0726"/>
    <w:rsid w:val="00802445"/>
    <w:rsid w:val="008616F3"/>
    <w:rsid w:val="00873805"/>
    <w:rsid w:val="008C09FB"/>
    <w:rsid w:val="008D115E"/>
    <w:rsid w:val="008D4027"/>
    <w:rsid w:val="009033B5"/>
    <w:rsid w:val="00913F69"/>
    <w:rsid w:val="0091614F"/>
    <w:rsid w:val="009A061D"/>
    <w:rsid w:val="009C0C01"/>
    <w:rsid w:val="009D4050"/>
    <w:rsid w:val="009D4FDE"/>
    <w:rsid w:val="009F231A"/>
    <w:rsid w:val="00A50B8B"/>
    <w:rsid w:val="00A74D58"/>
    <w:rsid w:val="00A80F37"/>
    <w:rsid w:val="00AA09E9"/>
    <w:rsid w:val="00AC4EF2"/>
    <w:rsid w:val="00B01F2A"/>
    <w:rsid w:val="00B23745"/>
    <w:rsid w:val="00B70582"/>
    <w:rsid w:val="00B90768"/>
    <w:rsid w:val="00B93747"/>
    <w:rsid w:val="00B93DF1"/>
    <w:rsid w:val="00BA0851"/>
    <w:rsid w:val="00C208AA"/>
    <w:rsid w:val="00C332BD"/>
    <w:rsid w:val="00C40DDD"/>
    <w:rsid w:val="00C43A2B"/>
    <w:rsid w:val="00C56030"/>
    <w:rsid w:val="00C57E65"/>
    <w:rsid w:val="00C621E3"/>
    <w:rsid w:val="00C673C6"/>
    <w:rsid w:val="00C949A7"/>
    <w:rsid w:val="00CA0128"/>
    <w:rsid w:val="00D45028"/>
    <w:rsid w:val="00D76FC5"/>
    <w:rsid w:val="00D92597"/>
    <w:rsid w:val="00D95D55"/>
    <w:rsid w:val="00DD7DFF"/>
    <w:rsid w:val="00DF4456"/>
    <w:rsid w:val="00E01CD3"/>
    <w:rsid w:val="00E16904"/>
    <w:rsid w:val="00E17210"/>
    <w:rsid w:val="00E57472"/>
    <w:rsid w:val="00E743B7"/>
    <w:rsid w:val="00ED4ACA"/>
    <w:rsid w:val="00F05C74"/>
    <w:rsid w:val="00F20423"/>
    <w:rsid w:val="00F472CC"/>
    <w:rsid w:val="00F55CB9"/>
    <w:rsid w:val="00F85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C7C681"/>
  <w15:chartTrackingRefBased/>
  <w15:docId w15:val="{073BFDC4-9A19-4613-B34A-02DC7FED8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Ttulo1"/>
    <w:qFormat/>
    <w:rsid w:val="00C40DDD"/>
    <w:pPr>
      <w:spacing w:after="200" w:line="276" w:lineRule="auto"/>
    </w:pPr>
    <w:rPr>
      <w:rFonts w:ascii="Verdana" w:hAnsi="Verdana"/>
    </w:rPr>
  </w:style>
  <w:style w:type="paragraph" w:styleId="Ttulo1">
    <w:name w:val="heading 1"/>
    <w:basedOn w:val="Normal"/>
    <w:next w:val="Normal"/>
    <w:link w:val="Ttulo1Char"/>
    <w:uiPriority w:val="9"/>
    <w:qFormat/>
    <w:rsid w:val="00C40D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7E9A" w:themeColor="accent1" w:themeShade="BF"/>
      <w:sz w:val="32"/>
      <w:szCs w:val="32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95B1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95B13"/>
  </w:style>
  <w:style w:type="paragraph" w:styleId="Rodap">
    <w:name w:val="footer"/>
    <w:basedOn w:val="Normal"/>
    <w:link w:val="RodapChar"/>
    <w:uiPriority w:val="99"/>
    <w:unhideWhenUsed/>
    <w:rsid w:val="00195B1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95B13"/>
  </w:style>
  <w:style w:type="paragraph" w:styleId="NormalWeb">
    <w:name w:val="Normal (Web)"/>
    <w:basedOn w:val="Normal"/>
    <w:uiPriority w:val="99"/>
    <w:semiHidden/>
    <w:unhideWhenUsed/>
    <w:rsid w:val="00521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5218DD"/>
    <w:rPr>
      <w:color w:val="0000FF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C40DDD"/>
    <w:rPr>
      <w:rFonts w:asciiTheme="majorHAnsi" w:eastAsiaTheme="majorEastAsia" w:hAnsiTheme="majorHAnsi" w:cstheme="majorBidi"/>
      <w:color w:val="007E9A" w:themeColor="accent1" w:themeShade="BF"/>
      <w:sz w:val="32"/>
      <w:szCs w:val="32"/>
    </w:rPr>
  </w:style>
  <w:style w:type="character" w:customStyle="1" w:styleId="fontstyle01">
    <w:name w:val="fontstyle01"/>
    <w:basedOn w:val="Fontepargpadro"/>
    <w:rsid w:val="005F3BF6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Fontepargpadro"/>
    <w:rsid w:val="00202137"/>
    <w:rPr>
      <w:rFonts w:ascii="Arial-BoldMT" w:hAnsi="Arial-BoldMT" w:hint="default"/>
      <w:b/>
      <w:bCs/>
      <w:i w:val="0"/>
      <w:iCs w:val="0"/>
      <w:color w:val="231F2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7C1B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79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AILOS">
  <a:themeElements>
    <a:clrScheme name="AILOS">
      <a:dk1>
        <a:srgbClr val="165C7D"/>
      </a:dk1>
      <a:lt1>
        <a:sysClr val="window" lastClr="FFFFFF"/>
      </a:lt1>
      <a:dk2>
        <a:srgbClr val="165C7D"/>
      </a:dk2>
      <a:lt2>
        <a:srgbClr val="FFFFFF"/>
      </a:lt2>
      <a:accent1>
        <a:srgbClr val="00A9CE"/>
      </a:accent1>
      <a:accent2>
        <a:srgbClr val="00B140"/>
      </a:accent2>
      <a:accent3>
        <a:srgbClr val="FFA300"/>
      </a:accent3>
      <a:accent4>
        <a:srgbClr val="007D8A"/>
      </a:accent4>
      <a:accent5>
        <a:srgbClr val="007041"/>
      </a:accent5>
      <a:accent6>
        <a:srgbClr val="886B25"/>
      </a:accent6>
      <a:hlink>
        <a:srgbClr val="00A9CE"/>
      </a:hlink>
      <a:folHlink>
        <a:srgbClr val="165C7D"/>
      </a:folHlink>
    </a:clrScheme>
    <a:fontScheme name="Personalizada 1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Tema do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AILOS" id="{969BDDBC-5E09-4117-8D6F-D44EA842F06E}" vid="{3F3A5479-414F-4F9B-AEF7-A4B5E4E6C953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ikiCEDOC" ma:contentTypeID="0x010100F056B324D796CA479F7A6E80E02BBF1D0094984A492ABE744D8715210C56B4B323" ma:contentTypeVersion="52" ma:contentTypeDescription="" ma:contentTypeScope="" ma:versionID="a781a6e308f458da4a25eb65a5286700">
  <xsd:schema xmlns:xsd="http://www.w3.org/2001/XMLSchema" xmlns:xs="http://www.w3.org/2001/XMLSchema" xmlns:p="http://schemas.microsoft.com/office/2006/metadata/properties" xmlns:ns2="a9a25e31-6477-46c5-9aa1-b88966cddf69" xmlns:ns3="e33db2ad-f4a1-4c9c-8b5c-7734587a2692" xmlns:ns4="544d7de8-53f4-4ac5-b464-fedf1df19ef0" targetNamespace="http://schemas.microsoft.com/office/2006/metadata/properties" ma:root="true" ma:fieldsID="1403558beb42c247acfd321ec59d14a7" ns2:_="" ns3:_="" ns4:_="">
    <xsd:import namespace="a9a25e31-6477-46c5-9aa1-b88966cddf69"/>
    <xsd:import namespace="e33db2ad-f4a1-4c9c-8b5c-7734587a2692"/>
    <xsd:import namespace="544d7de8-53f4-4ac5-b464-fedf1df19ef0"/>
    <xsd:element name="properties">
      <xsd:complexType>
        <xsd:sequence>
          <xsd:element name="documentManagement">
            <xsd:complexType>
              <xsd:all>
                <xsd:element ref="ns2:PrincModificacoes"/>
                <xsd:element ref="ns4:Assuntos_x0020_Relacionados" minOccurs="0"/>
                <xsd:element ref="ns2:ResDoc"/>
                <xsd:element ref="ns2:Vigencia"/>
                <xsd:element ref="ns2:Situacao"/>
                <xsd:element ref="ns2:ValidadoCuradoria" minOccurs="0"/>
                <xsd:element ref="ns2:OW" minOccurs="0"/>
                <xsd:element ref="ns2:C_x00f3_digo" minOccurs="0"/>
                <xsd:element ref="ns2:Notificar" minOccurs="0"/>
                <xsd:element ref="ns3:d8ec3e25a1c748a494d57bb963e48809" minOccurs="0"/>
                <xsd:element ref="ns4:Favoritos" minOccurs="0"/>
                <xsd:element ref="ns4:CodigoTipoDocumento" minOccurs="0"/>
                <xsd:element ref="ns2:CodCuradoria" minOccurs="0"/>
                <xsd:element ref="ns3:TaxKeywordTaxHTField" minOccurs="0"/>
                <xsd:element ref="ns2:Aprovador" minOccurs="0"/>
                <xsd:element ref="ns2:Status" minOccurs="0"/>
                <xsd:element ref="ns3:pc40638942c64b83915e3d5b2024eba9" minOccurs="0"/>
                <xsd:element ref="ns3:TaxCatchAllLabel" minOccurs="0"/>
                <xsd:element ref="ns2:p36474912e6d48e7b2b8c6cd66147aac" minOccurs="0"/>
                <xsd:element ref="ns3:TaxCatchAll" minOccurs="0"/>
                <xsd:element ref="ns3:od48030cb8ef494a84f459a34d68312f" minOccurs="0"/>
                <xsd:element ref="ns2:ComentarioCuradoria" minOccurs="0"/>
                <xsd:element ref="ns2:_DCDateCreated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AutoKeyPoints" minOccurs="0"/>
                <xsd:element ref="ns2:MediaServiceKeyPoints" minOccurs="0"/>
                <xsd:element ref="ns2:DataVigenci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a25e31-6477-46c5-9aa1-b88966cddf69" elementFormDefault="qualified">
    <xsd:import namespace="http://schemas.microsoft.com/office/2006/documentManagement/types"/>
    <xsd:import namespace="http://schemas.microsoft.com/office/infopath/2007/PartnerControls"/>
    <xsd:element name="PrincModificacoes" ma:index="6" ma:displayName="Principais Modificações" ma:internalName="PrincModificacoes" ma:readOnly="false">
      <xsd:simpleType>
        <xsd:restriction base="dms:Note">
          <xsd:maxLength value="255"/>
        </xsd:restriction>
      </xsd:simpleType>
    </xsd:element>
    <xsd:element name="ResDoc" ma:index="9" ma:displayName="Responsável pelo Documento" ma:list="UserInfo" ma:SharePointGroup="0" ma:internalName="ResDoc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igencia" ma:index="10" ma:displayName="Vigente até" ma:format="DateOnly" ma:internalName="Vigencia" ma:readOnly="false">
      <xsd:simpleType>
        <xsd:restriction base="dms:DateTime"/>
      </xsd:simpleType>
    </xsd:element>
    <xsd:element name="Situacao" ma:index="11" ma:displayName="Situação Documento" ma:default="Vigente" ma:format="RadioButtons" ma:internalName="Situacao" ma:readOnly="false">
      <xsd:simpleType>
        <xsd:restriction base="dms:Choice">
          <xsd:enumeration value="Vigente"/>
          <xsd:enumeration value="Não Vigente"/>
        </xsd:restriction>
      </xsd:simpleType>
    </xsd:element>
    <xsd:element name="ValidadoCuradoria" ma:index="13" nillable="true" ma:displayName="ValidadoCuradoria" ma:default="0" ma:internalName="ValidadoCuradoria" ma:readOnly="false">
      <xsd:simpleType>
        <xsd:restriction base="dms:Boolean"/>
      </xsd:simpleType>
    </xsd:element>
    <xsd:element name="OW" ma:index="14" nillable="true" ma:displayName="OW" ma:default="Não" ma:format="Dropdown" ma:internalName="OW" ma:readOnly="false">
      <xsd:simpleType>
        <xsd:restriction base="dms:Choice">
          <xsd:enumeration value="Sim"/>
          <xsd:enumeration value="Não"/>
        </xsd:restriction>
      </xsd:simpleType>
    </xsd:element>
    <xsd:element name="C_x00f3_digo" ma:index="15" nillable="true" ma:displayName="Código" ma:internalName="C_x00f3_digo" ma:readOnly="false">
      <xsd:simpleType>
        <xsd:restriction base="dms:Text">
          <xsd:maxLength value="255"/>
        </xsd:restriction>
      </xsd:simpleType>
    </xsd:element>
    <xsd:element name="Notificar" ma:index="16" nillable="true" ma:displayName="Notificar" ma:default="1" ma:internalName="Notificar" ma:readOnly="false">
      <xsd:simpleType>
        <xsd:restriction base="dms:Boolean"/>
      </xsd:simpleType>
    </xsd:element>
    <xsd:element name="CodCuradoria" ma:index="22" nillable="true" ma:displayName="CodCuradoria" ma:default="." ma:hidden="true" ma:internalName="CodCuradoria" ma:readOnly="false">
      <xsd:simpleType>
        <xsd:restriction base="dms:Text">
          <xsd:maxLength value="255"/>
        </xsd:restriction>
      </xsd:simpleType>
    </xsd:element>
    <xsd:element name="Aprovador" ma:index="24" nillable="true" ma:displayName="Aprovador" ma:hidden="true" ma:list="UserInfo" ma:SearchPeopleOnly="false" ma:SharePointGroup="0" ma:internalName="Aprovad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atus" ma:index="26" nillable="true" ma:displayName="Status" ma:hidden="true" ma:internalName="Status" ma:readOnly="false">
      <xsd:simpleType>
        <xsd:restriction base="dms:Text">
          <xsd:maxLength value="255"/>
        </xsd:restriction>
      </xsd:simpleType>
    </xsd:element>
    <xsd:element name="p36474912e6d48e7b2b8c6cd66147aac" ma:index="29" ma:taxonomy="true" ma:internalName="p36474912e6d48e7b2b8c6cd66147aac" ma:taxonomyFieldName="TipoDoc" ma:displayName="Tipo de Documento" ma:readOnly="false" ma:fieldId="{93647491-2e6d-48e7-b2b8-c6cd66147aac}" ma:sspId="a5a67dcf-c384-42ba-95b7-54d36d408d27" ma:termSetId="321154e0-df70-4d6e-8f27-a708136b455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mentarioCuradoria" ma:index="33" nillable="true" ma:displayName="ComentarioCuradoria" ma:hidden="true" ma:internalName="ComentarioCuradoria" ma:readOnly="false">
      <xsd:simpleType>
        <xsd:restriction base="dms:Note"/>
      </xsd:simpleType>
    </xsd:element>
    <xsd:element name="_DCDateCreated" ma:index="35" nillable="true" ma:displayName="Data de Criação" ma:description="A data em que este recurso foi criado" ma:format="DateTime" ma:hidden="true" ma:internalName="Data_x0020_de_x0020_Cria_x00e7__x00e3_o" ma:readOnly="false">
      <xsd:simpleType>
        <xsd:restriction base="dms:DateTime"/>
      </xsd:simpleType>
    </xsd:element>
    <xsd:element name="MediaServiceMetadata" ma:index="3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8" nillable="true" ma:displayName="Tags" ma:hidden="true" ma:internalName="MediaServiceAutoTags" ma:readOnly="true">
      <xsd:simpleType>
        <xsd:restriction base="dms:Text"/>
      </xsd:simpleType>
    </xsd:element>
    <xsd:element name="MediaServiceOCR" ma:index="39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4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4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aVigencia" ma:index="47" nillable="true" ma:displayName="DataVigencia" ma:format="DateOnly" ma:hidden="true" ma:internalName="DataVigencia" ma:readOnly="fals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3db2ad-f4a1-4c9c-8b5c-7734587a2692" elementFormDefault="qualified">
    <xsd:import namespace="http://schemas.microsoft.com/office/2006/documentManagement/types"/>
    <xsd:import namespace="http://schemas.microsoft.com/office/infopath/2007/PartnerControls"/>
    <xsd:element name="d8ec3e25a1c748a494d57bb963e48809" ma:index="18" ma:taxonomy="true" ma:internalName="d8ec3e25a1c748a494d57bb963e48809" ma:taxonomyFieldName="Cooperativa" ma:displayName="Cooperativa" ma:readOnly="false" ma:default="-1;#CECRED|6dfe9032-4e3f-4650-8ff4-eecf8dea3937" ma:fieldId="{d8ec3e25-a1c7-48a4-94d5-7bb963e48809}" ma:sspId="a5a67dcf-c384-42ba-95b7-54d36d408d27" ma:termSetId="55be439c-0770-48f4-b12b-e2059cf700a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3" ma:taxonomy="true" ma:internalName="TaxKeywordTaxHTField" ma:taxonomyFieldName="TaxKeyword" ma:displayName="Palavras-chave Corporativas" ma:readOnly="false" ma:fieldId="{23f27201-bee3-471e-b2e7-b64fd8b7ca38}" ma:taxonomyMulti="true" ma:sspId="a5a67dcf-c384-42ba-95b7-54d36d408d27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c40638942c64b83915e3d5b2024eba9" ma:index="27" ma:taxonomy="true" ma:internalName="pc40638942c64b83915e3d5b2024eba9" ma:taxonomyFieldName="MacroProcesso" ma:displayName="MacroProcesso" ma:readOnly="false" ma:fieldId="{9c406389-42c6-4b83-915e-3d5b2024eba9}" ma:sspId="a5a67dcf-c384-42ba-95b7-54d36d408d27" ma:termSetId="5fadff8e-91ee-4f21-a97e-105c4bb0eac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28" nillable="true" ma:displayName="Taxonomy Catch All Column1" ma:hidden="true" ma:list="{5d9e075c-c7b9-4079-beb2-0bb076a07c25}" ma:internalName="TaxCatchAllLabel" ma:readOnly="true" ma:showField="CatchAllDataLabel" ma:web="e33db2ad-f4a1-4c9c-8b5c-7734587a26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31" nillable="true" ma:displayName="Taxonomy Catch All Column" ma:hidden="true" ma:list="{5d9e075c-c7b9-4079-beb2-0bb076a07c25}" ma:internalName="TaxCatchAll" ma:readOnly="false" ma:showField="CatchAllData" ma:web="e33db2ad-f4a1-4c9c-8b5c-7734587a26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d48030cb8ef494a84f459a34d68312f" ma:index="32" ma:taxonomy="true" ma:internalName="od48030cb8ef494a84f459a34d68312f" ma:taxonomyFieldName="Processo" ma:displayName="Processo" ma:readOnly="false" ma:fieldId="{8d48030c-b8ef-494a-84f4-59a34d68312f}" ma:sspId="a5a67dcf-c384-42ba-95b7-54d36d408d27" ma:termSetId="ebb5a4fe-da7c-4954-aef0-7ed1b0d71f6d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4d7de8-53f4-4ac5-b464-fedf1df19ef0" elementFormDefault="qualified">
    <xsd:import namespace="http://schemas.microsoft.com/office/2006/documentManagement/types"/>
    <xsd:import namespace="http://schemas.microsoft.com/office/infopath/2007/PartnerControls"/>
    <xsd:element name="Assuntos_x0020_Relacionados" ma:index="8" nillable="true" ma:displayName="Assuntos Relacionados" ma:format="Hyperlink" ma:internalName="Assuntos_x0020_Relacionados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Favoritos" ma:index="19" nillable="true" ma:displayName="Favoritos" ma:hidden="true" ma:internalName="Favoritos" ma:readOnly="false">
      <xsd:simpleType>
        <xsd:restriction base="dms:Text">
          <xsd:maxLength value="255"/>
        </xsd:restriction>
      </xsd:simpleType>
    </xsd:element>
    <xsd:element name="CodigoTipoDocumento" ma:index="20" nillable="true" ma:displayName="CodigoTipoDocumento" ma:default="Código" ma:hidden="true" ma:internalName="CodigoTipoDocumento" ma:readOnly="false">
      <xsd:simpleType>
        <xsd:restriction base="dms:Text">
          <xsd:maxLength value="255"/>
        </xsd:restriction>
      </xsd:simpleType>
    </xsd:element>
    <xsd:element name="SharedWithUsers" ma:index="43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4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e Conteúdo"/>
        <xsd:element ref="dc:title" maxOccurs="1" ma:index="1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ificar xmlns="a9a25e31-6477-46c5-9aa1-b88966cddf69">true</Notificar>
    <Favoritos xmlns="544d7de8-53f4-4ac5-b464-fedf1df19ef0" xsi:nil="true"/>
    <C_x00f3_digo xmlns="a9a25e31-6477-46c5-9aa1-b88966cddf69">GNE - AN - 2840</C_x00f3_digo>
    <Situacao xmlns="a9a25e31-6477-46c5-9aa1-b88966cddf69">Vigente</Situacao>
    <ValidadoCuradoria xmlns="a9a25e31-6477-46c5-9aa1-b88966cddf69">true</ValidadoCuradoria>
    <od48030cb8ef494a84f459a34d68312f xmlns="e33db2ad-f4a1-4c9c-8b5c-7734587a2692">
      <Terms xmlns="http://schemas.microsoft.com/office/infopath/2007/PartnerControls">
        <TermInfo xmlns="http://schemas.microsoft.com/office/infopath/2007/PartnerControls">
          <TermName xmlns="http://schemas.microsoft.com/office/infopath/2007/PartnerControls">Marketing e Relacionamento</TermName>
          <TermId xmlns="http://schemas.microsoft.com/office/infopath/2007/PartnerControls">7f133b10-c926-4099-a3f4-498af4a2e5fe</TermId>
        </TermInfo>
      </Terms>
    </od48030cb8ef494a84f459a34d68312f>
    <TaxCatchAll xmlns="e33db2ad-f4a1-4c9c-8b5c-7734587a2692">
      <Value>100</Value>
      <Value>27</Value>
      <Value>90</Value>
      <Value>20</Value>
      <Value>205</Value>
      <Value>991</Value>
    </TaxCatchAll>
    <Status xmlns="a9a25e31-6477-46c5-9aa1-b88966cddf69" xsi:nil="true"/>
    <p36474912e6d48e7b2b8c6cd66147aac xmlns="a9a25e31-6477-46c5-9aa1-b88966cddf69">
      <Terms xmlns="http://schemas.microsoft.com/office/infopath/2007/PartnerControls">
        <TermInfo xmlns="http://schemas.microsoft.com/office/infopath/2007/PartnerControls">
          <TermName xmlns="http://schemas.microsoft.com/office/infopath/2007/PartnerControls">Anexo</TermName>
          <TermId xmlns="http://schemas.microsoft.com/office/infopath/2007/PartnerControls">7a25348c-a95b-4ef9-a539-9529ecd62bd1</TermId>
        </TermInfo>
      </Terms>
    </p36474912e6d48e7b2b8c6cd66147aac>
    <TaxKeywordTaxHTField xmlns="e33db2ad-f4a1-4c9c-8b5c-7734587a2692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papel timbrado</TermName>
          <TermId xmlns="http://schemas.microsoft.com/office/infopath/2007/PartnerControls">f50b503b-0949-4f3f-a21b-97e6b9c9819a</TermId>
        </TermInfo>
        <TermInfo xmlns="http://schemas.microsoft.com/office/infopath/2007/PartnerControls">
          <TermName xmlns="http://schemas.microsoft.com/office/infopath/2007/PartnerControls">sistema ailos</TermName>
          <TermId xmlns="http://schemas.microsoft.com/office/infopath/2007/PartnerControls">5f255752-71c2-4a1c-ba51-6a8823af9b38</TermId>
        </TermInfo>
      </Terms>
    </TaxKeywordTaxHTField>
    <Vigencia xmlns="a9a25e31-6477-46c5-9aa1-b88966cddf69">2030-05-05T03:00:00+00:00</Vigencia>
    <_DCDateCreated xmlns="a9a25e31-6477-46c5-9aa1-b88966cddf69">2019-09-09T15:18:15+00:00</_DCDateCreated>
    <PrincModificacoes xmlns="a9a25e31-6477-46c5-9aa1-b88966cddf69">Atualização de arquitetura de marca.
Papel Timbrado no padrão de marca institucional.</PrincModificacoes>
    <CodigoTipoDocumento xmlns="544d7de8-53f4-4ac5-b464-fedf1df19ef0">Código</CodigoTipoDocumento>
    <d8ec3e25a1c748a494d57bb963e48809 xmlns="e33db2ad-f4a1-4c9c-8b5c-7734587a2692">
      <Terms xmlns="http://schemas.microsoft.com/office/infopath/2007/PartnerControls">
        <TermInfo xmlns="http://schemas.microsoft.com/office/infopath/2007/PartnerControls">
          <TermName xmlns="http://schemas.microsoft.com/office/infopath/2007/PartnerControls">CENTRAL AILOS</TermName>
          <TermId xmlns="http://schemas.microsoft.com/office/infopath/2007/PartnerControls">6dfe9032-4e3f-4650-8ff4-eecf8dea3937</TermId>
        </TermInfo>
      </Terms>
    </d8ec3e25a1c748a494d57bb963e48809>
    <ComentarioCuradoria xmlns="a9a25e31-6477-46c5-9aa1-b88966cddf69" xsi:nil="true"/>
    <pc40638942c64b83915e3d5b2024eba9 xmlns="e33db2ad-f4a1-4c9c-8b5c-7734587a2692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Gestão de Negócios</TermName>
          <TermId xmlns="http://schemas.microsoft.com/office/infopath/2007/PartnerControls">6a5afc57-aca3-4c04-a673-0cba20503d5c</TermId>
        </TermInfo>
      </Terms>
    </pc40638942c64b83915e3d5b2024eba9>
    <Aprovador xmlns="a9a25e31-6477-46c5-9aa1-b88966cddf69">
      <UserInfo>
        <DisplayName/>
        <AccountId xsi:nil="true"/>
        <AccountType/>
      </UserInfo>
    </Aprovador>
    <ResDoc xmlns="a9a25e31-6477-46c5-9aa1-b88966cddf69">
      <UserInfo>
        <DisplayName>Ana Paula Cordeiro</DisplayName>
        <AccountId>2296</AccountId>
        <AccountType/>
      </UserInfo>
    </ResDoc>
    <OW xmlns="a9a25e31-6477-46c5-9aa1-b88966cddf69">Não</OW>
    <Assuntos_x0020_Relacionados xmlns="544d7de8-53f4-4ac5-b464-fedf1df19ef0">
      <Url xsi:nil="true"/>
      <Description xsi:nil="true"/>
    </Assuntos_x0020_Relacionados>
    <DataVigencia xmlns="a9a25e31-6477-46c5-9aa1-b88966cddf69" xsi:nil="true"/>
    <CodCuradoria xmlns="a9a25e31-6477-46c5-9aa1-b88966cddf69">Anexo|7a25348c-a95b-4ef9-a539-9529ecd62bd1/Gestão de Negócios|6a5afc57-aca3-4c04-a673-0cba20503d5c</CodCuradoria>
  </documentManagement>
</p:properties>
</file>

<file path=customXml/itemProps1.xml><?xml version="1.0" encoding="utf-8"?>
<ds:datastoreItem xmlns:ds="http://schemas.openxmlformats.org/officeDocument/2006/customXml" ds:itemID="{0479FB66-4B3D-477F-8066-58BEA0F30B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a25e31-6477-46c5-9aa1-b88966cddf69"/>
    <ds:schemaRef ds:uri="e33db2ad-f4a1-4c9c-8b5c-7734587a2692"/>
    <ds:schemaRef ds:uri="544d7de8-53f4-4ac5-b464-fedf1df19e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F8033A-0E84-4540-918E-9B6CD3C6C0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0668C3-A740-4C67-AFDE-679A8F22E0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C9DC18-2F89-4727-9FAE-F1BAE935D0CF}">
  <ds:schemaRefs>
    <ds:schemaRef ds:uri="http://schemas.microsoft.com/office/2006/metadata/properties"/>
    <ds:schemaRef ds:uri="http://schemas.microsoft.com/office/infopath/2007/PartnerControls"/>
    <ds:schemaRef ds:uri="a9a25e31-6477-46c5-9aa1-b88966cddf69"/>
    <ds:schemaRef ds:uri="544d7de8-53f4-4ac5-b464-fedf1df19ef0"/>
    <ds:schemaRef ds:uri="e33db2ad-f4a1-4c9c-8b5c-7734587a2692"/>
  </ds:schemaRefs>
</ds:datastoreItem>
</file>

<file path=docMetadata/LabelInfo.xml><?xml version="1.0" encoding="utf-8"?>
<clbl:labelList xmlns:clbl="http://schemas.microsoft.com/office/2020/mipLabelMetadata">
  <clbl:label id="{2e8cbf3a-2932-47c6-a373-20c382463b7b}" enabled="1" method="Standard" siteId="{7e15f674-853f-4708-8271-75b08833eb8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10</Pages>
  <Words>2576</Words>
  <Characters>13912</Characters>
  <Application>Microsoft Office Word</Application>
  <DocSecurity>0</DocSecurity>
  <Lines>115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Papel-timbrado-Sistema-Ailos</vt:lpstr>
    </vt:vector>
  </TitlesOfParts>
  <Company/>
  <LinksUpToDate>false</LinksUpToDate>
  <CharactersWithSpaces>16456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Papel-timbrado-Sistema-Ailos</dc:title>
  <dc:subject/>
  <dc:creator>Stefanie Lindner Piaskowy</dc:creator>
  <cp:keywords>sistema ailos; papel timbrado</cp:keywords>
  <dc:description/>
  <cp:lastModifiedBy>Beatriz Wagner</cp:lastModifiedBy>
  <cp:revision>9</cp:revision>
  <dcterms:created xsi:type="dcterms:W3CDTF">2024-11-29T13:26:00Z</dcterms:created>
  <dcterms:modified xsi:type="dcterms:W3CDTF">2024-11-29T18:39:00Z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otificaUsuario">
    <vt:bool>false</vt:bool>
  </property>
  <property fmtid="{D5CDD505-2E9C-101B-9397-08002B2CF9AE}" pid="3" name="TaxKeyword">
    <vt:lpwstr>205;#papel timbrado|f50b503b-0949-4f3f-a21b-97e6b9c9819a;#991;#sistema ailos|5f255752-71c2-4a1c-ba51-6a8823af9b38</vt:lpwstr>
  </property>
  <property fmtid="{D5CDD505-2E9C-101B-9397-08002B2CF9AE}" pid="4" name="ContentTypeId">
    <vt:lpwstr>0x010100F056B324D796CA479F7A6E80E02BBF1D0094984A492ABE744D8715210C56B4B323</vt:lpwstr>
  </property>
  <property fmtid="{D5CDD505-2E9C-101B-9397-08002B2CF9AE}" pid="5" name="Task">
    <vt:bool>true</vt:bool>
  </property>
  <property fmtid="{D5CDD505-2E9C-101B-9397-08002B2CF9AE}" pid="6" name="Processo">
    <vt:lpwstr>20;#Marketing e Relacionamento|7f133b10-c926-4099-a3f4-498af4a2e5fe</vt:lpwstr>
  </property>
  <property fmtid="{D5CDD505-2E9C-101B-9397-08002B2CF9AE}" pid="7" name="g3907662aa734f4697025fb43b074a84">
    <vt:lpwstr/>
  </property>
  <property fmtid="{D5CDD505-2E9C-101B-9397-08002B2CF9AE}" pid="8" name="MacroProcesso">
    <vt:lpwstr>90;#Gestão de Negócios|6a5afc57-aca3-4c04-a673-0cba20503d5c</vt:lpwstr>
  </property>
  <property fmtid="{D5CDD505-2E9C-101B-9397-08002B2CF9AE}" pid="9" name="Cooperativa">
    <vt:lpwstr>27;#CENTRAL AILOS|6dfe9032-4e3f-4650-8ff4-eecf8dea3937</vt:lpwstr>
  </property>
  <property fmtid="{D5CDD505-2E9C-101B-9397-08002B2CF9AE}" pid="10" name="WorkflowChangePath">
    <vt:lpwstr>14bd669c-1564-402d-b5c0-6dc4f4d6b02d,4;19f32330-638d-40e2-9817-b98566ab079e,5;19f32330-638d-40e2-9817-b98566ab079e,5;19f32330-638d-40e2-9817-b98566ab079e,5;286cd7b7-c83b-40ed-beb4-56155d0fd416,6;286cd7b7-c83b-40ed-beb4-56155d0fd416,6;286cd7b7-c83b-40ed-beb4-56155d0fd416,6;286cd7b7-c83b-40ed-beb4-56155d0fd416,6;286cd7b7-c83b-40ed-beb4-56155d0fd416,8;286cd7b7-c83b-40ed-beb4-56155d0fd416,13;286cd7b7-c83b-40ed-beb4-56155d0fd416,13;286cd7b7-c83b-40ed-beb4-56155d0fd416,13;286cd7b7-c83b-40ed-beb4-56155d0fd416,13;286cd7b7-c83b-40ed-beb4-56155d0fd416,15;</vt:lpwstr>
  </property>
  <property fmtid="{D5CDD505-2E9C-101B-9397-08002B2CF9AE}" pid="11" name="TipoDoc">
    <vt:lpwstr>100;#Anexo|7a25348c-a95b-4ef9-a539-9529ecd62bd1</vt:lpwstr>
  </property>
  <property fmtid="{D5CDD505-2E9C-101B-9397-08002B2CF9AE}" pid="12" name="Curadoria">
    <vt:bool>false</vt:bool>
  </property>
  <property fmtid="{D5CDD505-2E9C-101B-9397-08002B2CF9AE}" pid="13" name="VigenciaAtualizada">
    <vt:bool>true</vt:bool>
  </property>
  <property fmtid="{D5CDD505-2E9C-101B-9397-08002B2CF9AE}" pid="14" name="TipoDoc0">
    <vt:lpwstr/>
  </property>
  <property fmtid="{D5CDD505-2E9C-101B-9397-08002B2CF9AE}" pid="15" name="codconcluido">
    <vt:bool>true</vt:bool>
  </property>
  <property fmtid="{D5CDD505-2E9C-101B-9397-08002B2CF9AE}" pid="16" name="ClassificationContentMarkingFooterShapeIds">
    <vt:lpwstr>2c4c0d60,4e2dc7f8,3d97a9f8</vt:lpwstr>
  </property>
  <property fmtid="{D5CDD505-2E9C-101B-9397-08002B2CF9AE}" pid="17" name="ClassificationContentMarkingFooterFontProps">
    <vt:lpwstr>#000000,9,Calibri</vt:lpwstr>
  </property>
  <property fmtid="{D5CDD505-2E9C-101B-9397-08002B2CF9AE}" pid="18" name="ClassificationContentMarkingFooterText">
    <vt:lpwstr>Classificação da informação: Interna. Este documento é de propriedade intelectual do Sistema Ailos, e seu acesso se restringe aos seus colaboradores e dirigentes. É proibida a publicação ou reproduçã</vt:lpwstr>
  </property>
</Properties>
</file>